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4C7A757B" w:rsidR="006F5026" w:rsidRPr="00651E8E" w:rsidRDefault="00651E8E" w:rsidP="006F5026">
      <w:pPr>
        <w:pStyle w:val="Plattetekst"/>
        <w:rPr>
          <w:rFonts w:ascii="Arial" w:hAnsi="Arial" w:cs="Arial"/>
          <w:lang w:val="en-GB"/>
        </w:rPr>
      </w:pPr>
      <w:r w:rsidRPr="00651E8E">
        <w:rPr>
          <w:rFonts w:ascii="Arial" w:hAnsi="Arial" w:cs="Arial"/>
          <w:lang w:val="en-GB"/>
        </w:rPr>
        <w:t>Self-a</w:t>
      </w:r>
      <w:r w:rsidR="006F5026" w:rsidRPr="00651E8E">
        <w:rPr>
          <w:rFonts w:ascii="Arial" w:hAnsi="Arial" w:cs="Arial"/>
          <w:lang w:val="en-GB"/>
        </w:rPr>
        <w:t>ssessment</w:t>
      </w:r>
      <w:r w:rsidRPr="00651E8E">
        <w:rPr>
          <w:rFonts w:ascii="Arial" w:hAnsi="Arial" w:cs="Arial"/>
          <w:lang w:val="en-GB"/>
        </w:rPr>
        <w:t xml:space="preserve"> e-Supply Chain Management</w:t>
      </w:r>
    </w:p>
    <w:p w14:paraId="0C0C6F50" w14:textId="10F9C7BA" w:rsidR="006F5026" w:rsidRPr="00651E8E" w:rsidRDefault="006F5026" w:rsidP="006F5026">
      <w:pPr>
        <w:pStyle w:val="Plattetekst"/>
        <w:rPr>
          <w:rFonts w:ascii="Arial" w:hAnsi="Arial" w:cs="Arial"/>
          <w:lang w:val="en-GB"/>
        </w:rPr>
      </w:pPr>
      <w:proofErr w:type="spellStart"/>
      <w:r w:rsidRPr="00651E8E">
        <w:rPr>
          <w:rFonts w:ascii="Arial" w:hAnsi="Arial" w:cs="Arial"/>
          <w:lang w:val="en-GB"/>
        </w:rPr>
        <w:t>Aanvraag</w:t>
      </w:r>
      <w:proofErr w:type="spellEnd"/>
      <w:r w:rsidRPr="00651E8E">
        <w:rPr>
          <w:rFonts w:ascii="Arial" w:hAnsi="Arial" w:cs="Arial"/>
          <w:lang w:val="en-GB"/>
        </w:rPr>
        <w:t xml:space="preserve"> </w:t>
      </w:r>
      <w:proofErr w:type="spellStart"/>
      <w:r w:rsidRPr="00651E8E">
        <w:rPr>
          <w:rFonts w:ascii="Arial" w:hAnsi="Arial" w:cs="Arial"/>
          <w:lang w:val="en-GB"/>
        </w:rPr>
        <w:t>voor</w:t>
      </w:r>
      <w:proofErr w:type="spellEnd"/>
      <w:r w:rsidRPr="00651E8E">
        <w:rPr>
          <w:rFonts w:ascii="Arial" w:hAnsi="Arial" w:cs="Arial"/>
          <w:lang w:val="en-GB"/>
        </w:rPr>
        <w:t xml:space="preserve"> </w:t>
      </w:r>
      <w:r w:rsidR="00C028B0" w:rsidRPr="00651E8E">
        <w:rPr>
          <w:rFonts w:ascii="Arial" w:hAnsi="Arial" w:cs="Arial"/>
          <w:lang w:val="en-GB"/>
        </w:rPr>
        <w:t>(her)</w:t>
      </w:r>
      <w:proofErr w:type="spellStart"/>
      <w:r w:rsidRPr="00651E8E">
        <w:rPr>
          <w:rFonts w:ascii="Arial" w:hAnsi="Arial" w:cs="Arial"/>
          <w:lang w:val="en-GB"/>
        </w:rPr>
        <w:t>certificering</w:t>
      </w:r>
      <w:proofErr w:type="spellEnd"/>
      <w:r w:rsidRPr="00651E8E">
        <w:rPr>
          <w:rFonts w:ascii="Arial" w:hAnsi="Arial" w:cs="Arial"/>
          <w:lang w:val="en-GB"/>
        </w:rPr>
        <w:t xml:space="preserve"> </w:t>
      </w:r>
      <w:proofErr w:type="spellStart"/>
      <w:r w:rsidR="00D45C58" w:rsidRPr="00651E8E">
        <w:rPr>
          <w:rFonts w:ascii="Arial" w:hAnsi="Arial" w:cs="Arial"/>
          <w:lang w:val="en-GB"/>
        </w:rPr>
        <w:t>Thuiswinkel</w:t>
      </w:r>
      <w:proofErr w:type="spellEnd"/>
      <w:r w:rsidR="00D45C58" w:rsidRPr="00651E8E">
        <w:rPr>
          <w:rFonts w:ascii="Arial" w:hAnsi="Arial" w:cs="Arial"/>
          <w:lang w:val="en-GB"/>
        </w:rPr>
        <w:t xml:space="preserve"> </w:t>
      </w:r>
      <w:r w:rsidRPr="00651E8E">
        <w:rPr>
          <w:rFonts w:ascii="Arial" w:hAnsi="Arial" w:cs="Arial"/>
          <w:lang w:val="en-GB"/>
        </w:rPr>
        <w:t xml:space="preserve">e-Academy </w:t>
      </w:r>
    </w:p>
    <w:p w14:paraId="5417033D" w14:textId="77777777" w:rsidR="006F5026" w:rsidRPr="00651E8E" w:rsidRDefault="006F5026" w:rsidP="006F5026">
      <w:pPr>
        <w:pStyle w:val="Plattetekst"/>
        <w:rPr>
          <w:rFonts w:ascii="Arial" w:hAnsi="Arial" w:cs="Arial"/>
          <w:sz w:val="20"/>
          <w:szCs w:val="20"/>
          <w:lang w:val="en-GB"/>
        </w:rPr>
      </w:pPr>
    </w:p>
    <w:p w14:paraId="178245A6" w14:textId="5E0C068C" w:rsidR="00651E8E" w:rsidRPr="00651E8E" w:rsidRDefault="006F5026" w:rsidP="00651E8E">
      <w:pPr>
        <w:pStyle w:val="Plattetekst"/>
        <w:rPr>
          <w:rFonts w:ascii="Arial" w:hAnsi="Arial" w:cs="Arial"/>
          <w:b w:val="0"/>
          <w:i/>
          <w:sz w:val="20"/>
          <w:szCs w:val="20"/>
        </w:rPr>
      </w:pPr>
      <w:r w:rsidRPr="00651E8E">
        <w:rPr>
          <w:rFonts w:ascii="Arial" w:hAnsi="Arial" w:cs="Arial"/>
          <w:b w:val="0"/>
          <w:i/>
          <w:sz w:val="20"/>
          <w:szCs w:val="20"/>
        </w:rPr>
        <w:t xml:space="preserve">Deze bijlage is onderdeel van de ‘Aanvraag Certificering Thuiswinkel e-Academy </w:t>
      </w:r>
      <w:r w:rsidR="00E83FAE" w:rsidRPr="00651E8E">
        <w:rPr>
          <w:rFonts w:ascii="Arial" w:hAnsi="Arial" w:cs="Arial"/>
          <w:b w:val="0"/>
          <w:i/>
          <w:sz w:val="20"/>
          <w:szCs w:val="20"/>
        </w:rPr>
        <w:t>e-</w:t>
      </w:r>
      <w:r w:rsidR="009E7BC0" w:rsidRPr="00651E8E">
        <w:rPr>
          <w:rFonts w:ascii="Arial" w:hAnsi="Arial" w:cs="Arial"/>
          <w:b w:val="0"/>
          <w:i/>
          <w:sz w:val="20"/>
          <w:szCs w:val="20"/>
        </w:rPr>
        <w:t>Supply Chain Management</w:t>
      </w:r>
      <w:r w:rsidR="00E83FAE" w:rsidRPr="00651E8E">
        <w:rPr>
          <w:rFonts w:ascii="Arial" w:hAnsi="Arial" w:cs="Arial"/>
          <w:b w:val="0"/>
          <w:i/>
          <w:sz w:val="20"/>
          <w:szCs w:val="20"/>
        </w:rPr>
        <w:t xml:space="preserve"> B</w:t>
      </w:r>
      <w:r w:rsidR="00651E8E" w:rsidRPr="00651E8E">
        <w:rPr>
          <w:rFonts w:ascii="Arial" w:hAnsi="Arial" w:cs="Arial"/>
          <w:b w:val="0"/>
          <w:i/>
          <w:sz w:val="20"/>
          <w:szCs w:val="20"/>
        </w:rPr>
        <w:t>A’.</w:t>
      </w:r>
    </w:p>
    <w:p w14:paraId="11E41753" w14:textId="361BC7B6" w:rsidR="006F5026" w:rsidRPr="00651E8E" w:rsidRDefault="006F5026" w:rsidP="00640010">
      <w:pPr>
        <w:pStyle w:val="Plattetekst"/>
        <w:rPr>
          <w:rFonts w:ascii="Arial" w:hAnsi="Arial" w:cs="Arial"/>
          <w:b w:val="0"/>
          <w:i/>
          <w:sz w:val="20"/>
          <w:szCs w:val="20"/>
        </w:rPr>
      </w:pPr>
      <w:r w:rsidRPr="00651E8E">
        <w:rPr>
          <w:rFonts w:ascii="Arial" w:hAnsi="Arial" w:cs="Arial"/>
          <w:b w:val="0"/>
          <w:i/>
          <w:sz w:val="20"/>
          <w:szCs w:val="20"/>
        </w:rPr>
        <w:t>.</w:t>
      </w:r>
    </w:p>
    <w:p w14:paraId="4AF0DC7C" w14:textId="77777777" w:rsidR="006F5026" w:rsidRPr="00651E8E" w:rsidRDefault="006F5026" w:rsidP="006F5026">
      <w:pPr>
        <w:rPr>
          <w:rFonts w:ascii="Arial" w:hAnsi="Arial" w:cs="Arial"/>
        </w:rPr>
      </w:pPr>
    </w:p>
    <w:p w14:paraId="684E3E86" w14:textId="43FC5524" w:rsidR="00C01DAB" w:rsidRPr="00651E8E" w:rsidRDefault="006F5026" w:rsidP="00232659">
      <w:pPr>
        <w:pStyle w:val="Kop5"/>
        <w:rPr>
          <w:rFonts w:ascii="Arial" w:hAnsi="Arial" w:cs="Arial"/>
          <w:bCs w:val="0"/>
          <w:sz w:val="24"/>
        </w:rPr>
      </w:pPr>
      <w:r w:rsidRPr="00651E8E">
        <w:rPr>
          <w:rFonts w:ascii="Arial" w:hAnsi="Arial" w:cs="Arial"/>
          <w:bCs w:val="0"/>
          <w:sz w:val="24"/>
        </w:rPr>
        <w:t>CONTACTGEGEVENS</w:t>
      </w:r>
    </w:p>
    <w:p w14:paraId="037897A9" w14:textId="77777777" w:rsidR="0002136D" w:rsidRPr="00651E8E"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651E8E" w14:paraId="0CAC5A1D" w14:textId="77777777" w:rsidTr="00D9076A">
        <w:trPr>
          <w:trHeight w:val="454"/>
        </w:trPr>
        <w:tc>
          <w:tcPr>
            <w:tcW w:w="4678" w:type="dxa"/>
          </w:tcPr>
          <w:p w14:paraId="6D768822" w14:textId="77777777" w:rsidR="006F5026" w:rsidRPr="00651E8E" w:rsidRDefault="006F5026" w:rsidP="003A507C">
            <w:pPr>
              <w:rPr>
                <w:rFonts w:ascii="Arial" w:hAnsi="Arial" w:cs="Arial"/>
                <w:sz w:val="22"/>
                <w:szCs w:val="22"/>
              </w:rPr>
            </w:pPr>
            <w:r w:rsidRPr="00651E8E">
              <w:rPr>
                <w:rFonts w:ascii="Arial" w:hAnsi="Arial" w:cs="Arial"/>
                <w:sz w:val="22"/>
                <w:szCs w:val="22"/>
              </w:rPr>
              <w:t>Naam van de inrichtende organisatie:</w:t>
            </w:r>
          </w:p>
        </w:tc>
        <w:tc>
          <w:tcPr>
            <w:tcW w:w="9072" w:type="dxa"/>
          </w:tcPr>
          <w:p w14:paraId="7751801A" w14:textId="77777777" w:rsidR="006F5026" w:rsidRPr="00651E8E" w:rsidRDefault="006F5026" w:rsidP="003A507C">
            <w:pPr>
              <w:rPr>
                <w:rFonts w:ascii="Arial" w:hAnsi="Arial" w:cs="Arial"/>
                <w:sz w:val="22"/>
                <w:szCs w:val="22"/>
              </w:rPr>
            </w:pPr>
          </w:p>
        </w:tc>
      </w:tr>
      <w:tr w:rsidR="006F5026" w:rsidRPr="00651E8E" w14:paraId="47251282" w14:textId="77777777" w:rsidTr="00D67440">
        <w:trPr>
          <w:trHeight w:val="438"/>
        </w:trPr>
        <w:tc>
          <w:tcPr>
            <w:tcW w:w="4678" w:type="dxa"/>
          </w:tcPr>
          <w:p w14:paraId="4B09B6F8" w14:textId="6373F678" w:rsidR="006F5026" w:rsidRPr="00651E8E" w:rsidRDefault="006F5026" w:rsidP="003A507C">
            <w:pPr>
              <w:rPr>
                <w:rFonts w:ascii="Arial" w:hAnsi="Arial" w:cs="Arial"/>
                <w:sz w:val="22"/>
                <w:szCs w:val="22"/>
              </w:rPr>
            </w:pPr>
            <w:r w:rsidRPr="00651E8E">
              <w:rPr>
                <w:rFonts w:ascii="Arial" w:hAnsi="Arial" w:cs="Arial"/>
                <w:sz w:val="22"/>
                <w:szCs w:val="22"/>
              </w:rPr>
              <w:t>Naam va</w:t>
            </w:r>
            <w:r w:rsidR="00232659" w:rsidRPr="00651E8E">
              <w:rPr>
                <w:rFonts w:ascii="Arial" w:hAnsi="Arial" w:cs="Arial"/>
                <w:sz w:val="22"/>
                <w:szCs w:val="22"/>
              </w:rPr>
              <w:t>n de te certificeren opleiding/</w:t>
            </w:r>
            <w:r w:rsidRPr="00651E8E">
              <w:rPr>
                <w:rFonts w:ascii="Arial" w:hAnsi="Arial" w:cs="Arial"/>
                <w:sz w:val="22"/>
                <w:szCs w:val="22"/>
              </w:rPr>
              <w:t>cursus</w:t>
            </w:r>
            <w:r w:rsidR="00AE5055" w:rsidRPr="00651E8E">
              <w:rPr>
                <w:rFonts w:ascii="Arial" w:hAnsi="Arial" w:cs="Arial"/>
                <w:sz w:val="22"/>
                <w:szCs w:val="22"/>
              </w:rPr>
              <w:t>:</w:t>
            </w:r>
          </w:p>
        </w:tc>
        <w:tc>
          <w:tcPr>
            <w:tcW w:w="9072" w:type="dxa"/>
          </w:tcPr>
          <w:p w14:paraId="4EBD16EB" w14:textId="77777777" w:rsidR="006F5026" w:rsidRPr="00651E8E" w:rsidRDefault="006F5026" w:rsidP="003A507C">
            <w:pPr>
              <w:rPr>
                <w:rFonts w:ascii="Arial" w:hAnsi="Arial" w:cs="Arial"/>
                <w:sz w:val="22"/>
                <w:szCs w:val="22"/>
              </w:rPr>
            </w:pPr>
          </w:p>
        </w:tc>
      </w:tr>
      <w:tr w:rsidR="006F5026" w:rsidRPr="00651E8E" w14:paraId="506880A7" w14:textId="77777777" w:rsidTr="00D67440">
        <w:trPr>
          <w:trHeight w:val="442"/>
        </w:trPr>
        <w:tc>
          <w:tcPr>
            <w:tcW w:w="4678" w:type="dxa"/>
          </w:tcPr>
          <w:p w14:paraId="7443D699" w14:textId="6D886253" w:rsidR="006F5026" w:rsidRPr="00651E8E" w:rsidRDefault="006F5026" w:rsidP="003A507C">
            <w:pPr>
              <w:rPr>
                <w:rFonts w:ascii="Arial" w:hAnsi="Arial" w:cs="Arial"/>
                <w:sz w:val="22"/>
                <w:szCs w:val="22"/>
              </w:rPr>
            </w:pPr>
            <w:r w:rsidRPr="00651E8E">
              <w:rPr>
                <w:rFonts w:ascii="Arial" w:hAnsi="Arial" w:cs="Arial"/>
                <w:sz w:val="22"/>
                <w:szCs w:val="22"/>
              </w:rPr>
              <w:t>Naam van de aanvrager</w:t>
            </w:r>
            <w:r w:rsidR="00AE5055" w:rsidRPr="00651E8E">
              <w:rPr>
                <w:rFonts w:ascii="Arial" w:hAnsi="Arial" w:cs="Arial"/>
                <w:sz w:val="22"/>
                <w:szCs w:val="22"/>
              </w:rPr>
              <w:t>:</w:t>
            </w:r>
          </w:p>
        </w:tc>
        <w:tc>
          <w:tcPr>
            <w:tcW w:w="9072" w:type="dxa"/>
          </w:tcPr>
          <w:p w14:paraId="698C8F76" w14:textId="77777777" w:rsidR="006F5026" w:rsidRPr="00651E8E" w:rsidRDefault="006F5026" w:rsidP="003A507C">
            <w:pPr>
              <w:rPr>
                <w:rFonts w:ascii="Arial" w:hAnsi="Arial" w:cs="Arial"/>
                <w:sz w:val="22"/>
                <w:szCs w:val="22"/>
              </w:rPr>
            </w:pPr>
          </w:p>
        </w:tc>
      </w:tr>
    </w:tbl>
    <w:p w14:paraId="6E2000D5" w14:textId="77777777" w:rsidR="00C52BC2" w:rsidRPr="00651E8E" w:rsidRDefault="00C52BC2" w:rsidP="00C021B3">
      <w:pPr>
        <w:pStyle w:val="Kop5"/>
        <w:rPr>
          <w:rFonts w:ascii="Arial" w:hAnsi="Arial" w:cs="Arial"/>
          <w:bCs w:val="0"/>
          <w:sz w:val="22"/>
          <w:szCs w:val="22"/>
        </w:rPr>
      </w:pPr>
    </w:p>
    <w:p w14:paraId="14EF7FAD" w14:textId="7C82E0F0" w:rsidR="00C021B3" w:rsidRPr="00651E8E" w:rsidRDefault="00C021B3" w:rsidP="00232659">
      <w:pPr>
        <w:pStyle w:val="Kop5"/>
        <w:rPr>
          <w:rFonts w:ascii="Arial" w:hAnsi="Arial" w:cs="Arial"/>
          <w:bCs w:val="0"/>
          <w:sz w:val="24"/>
        </w:rPr>
      </w:pPr>
      <w:r w:rsidRPr="00651E8E">
        <w:rPr>
          <w:rFonts w:ascii="Arial" w:hAnsi="Arial" w:cs="Arial"/>
          <w:bCs w:val="0"/>
          <w:sz w:val="24"/>
        </w:rPr>
        <w:t>INVULINSTRUCTIE</w:t>
      </w:r>
    </w:p>
    <w:p w14:paraId="7C0E7BBF" w14:textId="77777777" w:rsidR="00651E8E" w:rsidRPr="000213AC" w:rsidRDefault="00651E8E" w:rsidP="00651E8E">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52AE4226" w14:textId="77777777" w:rsidR="00651E8E" w:rsidRPr="000213AC" w:rsidRDefault="00651E8E" w:rsidP="00651E8E">
      <w:pPr>
        <w:rPr>
          <w:rFonts w:ascii="Arial" w:hAnsi="Arial" w:cs="Arial"/>
          <w:sz w:val="22"/>
          <w:szCs w:val="22"/>
        </w:rPr>
      </w:pPr>
    </w:p>
    <w:p w14:paraId="022C9E13" w14:textId="77777777" w:rsidR="00651E8E" w:rsidRPr="000213AC" w:rsidRDefault="00651E8E" w:rsidP="00651E8E">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04B8F275" w14:textId="77777777" w:rsidR="00651E8E" w:rsidRPr="000213AC" w:rsidRDefault="00651E8E" w:rsidP="00651E8E">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463A24C8" w14:textId="77777777" w:rsidR="00651E8E" w:rsidRPr="000213AC" w:rsidRDefault="00651E8E" w:rsidP="00651E8E">
      <w:pPr>
        <w:pStyle w:val="Lijstalinea"/>
        <w:numPr>
          <w:ilvl w:val="0"/>
          <w:numId w:val="1"/>
        </w:numPr>
        <w:rPr>
          <w:rFonts w:ascii="Arial" w:hAnsi="Arial" w:cs="Arial"/>
          <w:sz w:val="22"/>
          <w:szCs w:val="22"/>
        </w:rPr>
      </w:pPr>
      <w:r w:rsidRPr="000213AC">
        <w:rPr>
          <w:rFonts w:ascii="Arial" w:hAnsi="Arial" w:cs="Arial"/>
          <w:sz w:val="22"/>
          <w:szCs w:val="22"/>
        </w:rPr>
        <w:t>de lesstof;</w:t>
      </w:r>
    </w:p>
    <w:p w14:paraId="3FA1F8EB" w14:textId="77777777" w:rsidR="00651E8E" w:rsidRPr="000213AC" w:rsidRDefault="00651E8E" w:rsidP="00651E8E">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43D72BFC" w14:textId="77777777" w:rsidR="00651E8E" w:rsidRPr="000213AC" w:rsidRDefault="00651E8E" w:rsidP="00651E8E">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30BF2981" w14:textId="77777777" w:rsidR="00651E8E" w:rsidRPr="000213AC" w:rsidRDefault="00651E8E" w:rsidP="00651E8E">
      <w:pPr>
        <w:rPr>
          <w:rFonts w:ascii="Arial" w:hAnsi="Arial" w:cs="Arial"/>
          <w:sz w:val="22"/>
          <w:szCs w:val="22"/>
        </w:rPr>
      </w:pPr>
    </w:p>
    <w:p w14:paraId="30A8143A" w14:textId="77777777" w:rsidR="00651E8E" w:rsidRPr="000213AC" w:rsidRDefault="00651E8E" w:rsidP="00651E8E">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3B1CD128" w14:textId="77777777" w:rsidR="00651E8E" w:rsidRPr="000213AC" w:rsidRDefault="00651E8E" w:rsidP="00651E8E">
      <w:pPr>
        <w:rPr>
          <w:rFonts w:ascii="Arial" w:hAnsi="Arial" w:cs="Arial"/>
          <w:b/>
          <w:bCs/>
          <w:sz w:val="28"/>
          <w:szCs w:val="28"/>
        </w:rPr>
      </w:pPr>
    </w:p>
    <w:p w14:paraId="5B90CE6F" w14:textId="77777777" w:rsidR="00651E8E" w:rsidRPr="000213AC" w:rsidRDefault="00651E8E" w:rsidP="00651E8E">
      <w:pPr>
        <w:pStyle w:val="Kop5"/>
        <w:rPr>
          <w:rFonts w:ascii="Arial" w:hAnsi="Arial" w:cs="Arial"/>
          <w:bCs w:val="0"/>
          <w:sz w:val="24"/>
        </w:rPr>
      </w:pPr>
      <w:r w:rsidRPr="000213AC">
        <w:rPr>
          <w:rFonts w:ascii="Arial" w:hAnsi="Arial" w:cs="Arial"/>
          <w:bCs w:val="0"/>
          <w:sz w:val="24"/>
        </w:rPr>
        <w:t>INDIENING</w:t>
      </w:r>
    </w:p>
    <w:p w14:paraId="5D4C6F89" w14:textId="77777777" w:rsidR="00651E8E" w:rsidRPr="000213AC" w:rsidRDefault="00651E8E" w:rsidP="00651E8E">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43C873C7" w14:textId="77777777" w:rsidR="00651E8E" w:rsidRDefault="00651E8E">
      <w:pPr>
        <w:rPr>
          <w:rFonts w:ascii="Arial" w:hAnsi="Arial" w:cs="Arial"/>
          <w:b/>
          <w:bCs/>
          <w:sz w:val="28"/>
          <w:szCs w:val="28"/>
        </w:rPr>
      </w:pPr>
      <w:r>
        <w:rPr>
          <w:rFonts w:ascii="Arial" w:hAnsi="Arial" w:cs="Arial"/>
          <w:b/>
          <w:bCs/>
          <w:sz w:val="28"/>
          <w:szCs w:val="28"/>
        </w:rPr>
        <w:br w:type="page"/>
      </w:r>
    </w:p>
    <w:p w14:paraId="035C9529" w14:textId="501153CB" w:rsidR="007A00DA" w:rsidRPr="00651E8E" w:rsidRDefault="007A00DA" w:rsidP="006A59FA">
      <w:pPr>
        <w:rPr>
          <w:rFonts w:ascii="Arial" w:hAnsi="Arial" w:cs="Arial"/>
          <w:b/>
          <w:sz w:val="22"/>
          <w:szCs w:val="22"/>
        </w:rPr>
      </w:pPr>
      <w:r w:rsidRPr="00651E8E">
        <w:rPr>
          <w:rFonts w:ascii="Arial" w:hAnsi="Arial" w:cs="Arial"/>
          <w:b/>
          <w:bCs/>
          <w:sz w:val="28"/>
          <w:szCs w:val="28"/>
        </w:rPr>
        <w:lastRenderedPageBreak/>
        <w:t>(1) E-</w:t>
      </w:r>
      <w:r w:rsidR="00F84BA2" w:rsidRPr="00651E8E">
        <w:rPr>
          <w:rFonts w:ascii="Arial" w:hAnsi="Arial" w:cs="Arial"/>
          <w:b/>
          <w:bCs/>
          <w:sz w:val="28"/>
          <w:szCs w:val="28"/>
        </w:rPr>
        <w:t xml:space="preserve">SUPPLY CHAIN </w:t>
      </w:r>
      <w:r w:rsidRPr="00651E8E">
        <w:rPr>
          <w:rFonts w:ascii="Arial" w:hAnsi="Arial" w:cs="Arial"/>
          <w:b/>
          <w:bCs/>
          <w:sz w:val="28"/>
          <w:szCs w:val="28"/>
        </w:rPr>
        <w:t xml:space="preserve">STRATEGIE </w:t>
      </w:r>
    </w:p>
    <w:p w14:paraId="6D62887E" w14:textId="77777777" w:rsidR="00051B43" w:rsidRPr="00651E8E"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651E8E" w14:paraId="27BCE1B5" w14:textId="77777777" w:rsidTr="00CB4E5C">
        <w:tc>
          <w:tcPr>
            <w:tcW w:w="450" w:type="dxa"/>
            <w:shd w:val="clear" w:color="auto" w:fill="F2F2F2" w:themeFill="background1" w:themeFillShade="F2"/>
          </w:tcPr>
          <w:p w14:paraId="4A95A61F" w14:textId="220C73BE" w:rsidR="00CF3CBC" w:rsidRPr="00651E8E" w:rsidRDefault="00B179C8">
            <w:pPr>
              <w:rPr>
                <w:rFonts w:ascii="Arial" w:hAnsi="Arial" w:cs="Arial"/>
                <w:sz w:val="20"/>
                <w:szCs w:val="20"/>
              </w:rPr>
            </w:pPr>
            <w:proofErr w:type="spellStart"/>
            <w:r w:rsidRPr="00651E8E">
              <w:rPr>
                <w:rFonts w:ascii="Arial" w:hAnsi="Arial" w:cs="Arial"/>
                <w:sz w:val="20"/>
                <w:szCs w:val="20"/>
              </w:rPr>
              <w:t>nr</w:t>
            </w:r>
            <w:proofErr w:type="spellEnd"/>
          </w:p>
        </w:tc>
        <w:tc>
          <w:tcPr>
            <w:tcW w:w="8738" w:type="dxa"/>
            <w:shd w:val="clear" w:color="auto" w:fill="F2F2F2" w:themeFill="background1" w:themeFillShade="F2"/>
          </w:tcPr>
          <w:p w14:paraId="6A12C801" w14:textId="52C0F752" w:rsidR="00CF3CBC" w:rsidRPr="00651E8E" w:rsidRDefault="00B179C8">
            <w:pPr>
              <w:rPr>
                <w:rFonts w:ascii="Arial" w:hAnsi="Arial" w:cs="Arial"/>
                <w:sz w:val="20"/>
                <w:szCs w:val="20"/>
              </w:rPr>
            </w:pPr>
            <w:r w:rsidRPr="00651E8E">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651E8E" w:rsidRDefault="00E153DD" w:rsidP="00B26871">
            <w:pPr>
              <w:jc w:val="center"/>
              <w:rPr>
                <w:rFonts w:ascii="Arial" w:hAnsi="Arial" w:cs="Arial"/>
                <w:sz w:val="20"/>
                <w:szCs w:val="20"/>
              </w:rPr>
            </w:pPr>
            <w:r w:rsidRPr="00651E8E">
              <w:rPr>
                <w:rFonts w:ascii="Arial" w:hAnsi="Arial" w:cs="Arial"/>
                <w:sz w:val="20"/>
                <w:szCs w:val="20"/>
              </w:rPr>
              <w:t>Ja/Nee</w:t>
            </w:r>
          </w:p>
        </w:tc>
        <w:tc>
          <w:tcPr>
            <w:tcW w:w="2265" w:type="dxa"/>
            <w:shd w:val="clear" w:color="auto" w:fill="F2F2F2" w:themeFill="background1" w:themeFillShade="F2"/>
          </w:tcPr>
          <w:p w14:paraId="3DB5A7B9" w14:textId="5CA2F64C" w:rsidR="00CF3CBC" w:rsidRPr="00651E8E" w:rsidRDefault="00D96232" w:rsidP="00FE2059">
            <w:pPr>
              <w:jc w:val="center"/>
              <w:rPr>
                <w:rFonts w:ascii="Arial" w:hAnsi="Arial" w:cs="Arial"/>
                <w:sz w:val="20"/>
                <w:szCs w:val="20"/>
              </w:rPr>
            </w:pPr>
            <w:r w:rsidRPr="00651E8E">
              <w:rPr>
                <w:rFonts w:ascii="Arial" w:hAnsi="Arial" w:cs="Arial"/>
                <w:sz w:val="20"/>
                <w:szCs w:val="20"/>
              </w:rPr>
              <w:t>Ja:</w:t>
            </w:r>
            <w:r w:rsidR="006A4804" w:rsidRPr="00651E8E">
              <w:rPr>
                <w:rFonts w:ascii="Arial" w:hAnsi="Arial" w:cs="Arial"/>
                <w:color w:val="000000"/>
                <w:sz w:val="20"/>
                <w:szCs w:val="20"/>
              </w:rPr>
              <w:t xml:space="preserve"> verwijs naar module </w:t>
            </w:r>
            <w:r w:rsidR="00FE2059" w:rsidRPr="00651E8E">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651E8E" w:rsidRDefault="00D96232" w:rsidP="00B26871">
            <w:pPr>
              <w:jc w:val="center"/>
              <w:rPr>
                <w:rFonts w:ascii="Arial" w:hAnsi="Arial" w:cs="Arial"/>
                <w:sz w:val="20"/>
                <w:szCs w:val="20"/>
              </w:rPr>
            </w:pPr>
            <w:r w:rsidRPr="00651E8E">
              <w:rPr>
                <w:rFonts w:ascii="Arial" w:hAnsi="Arial" w:cs="Arial"/>
                <w:sz w:val="20"/>
                <w:szCs w:val="20"/>
              </w:rPr>
              <w:t>Nee:</w:t>
            </w:r>
            <w:r w:rsidR="00B01BD7" w:rsidRPr="00651E8E">
              <w:rPr>
                <w:rFonts w:ascii="Arial" w:hAnsi="Arial" w:cs="Arial"/>
                <w:sz w:val="20"/>
                <w:szCs w:val="20"/>
              </w:rPr>
              <w:t xml:space="preserve"> </w:t>
            </w:r>
            <w:r w:rsidR="00B01BD7" w:rsidRPr="00651E8E">
              <w:rPr>
                <w:rFonts w:ascii="Arial" w:hAnsi="Arial" w:cs="Arial"/>
                <w:color w:val="000000"/>
                <w:sz w:val="20"/>
                <w:szCs w:val="20"/>
              </w:rPr>
              <w:t>geef geplande opname datum weer</w:t>
            </w:r>
          </w:p>
        </w:tc>
      </w:tr>
      <w:tr w:rsidR="00CB4E5C" w:rsidRPr="00651E8E" w14:paraId="72301254" w14:textId="77777777" w:rsidTr="00D46175">
        <w:tc>
          <w:tcPr>
            <w:tcW w:w="450" w:type="dxa"/>
            <w:vAlign w:val="center"/>
          </w:tcPr>
          <w:p w14:paraId="6699757B" w14:textId="6B2E826D" w:rsidR="00CB4E5C" w:rsidRPr="00651E8E" w:rsidRDefault="00CB4E5C" w:rsidP="00CB4E5C">
            <w:pPr>
              <w:jc w:val="center"/>
              <w:rPr>
                <w:rFonts w:ascii="Arial" w:hAnsi="Arial" w:cs="Arial"/>
                <w:sz w:val="21"/>
                <w:szCs w:val="21"/>
              </w:rPr>
            </w:pPr>
            <w:r w:rsidRPr="00651E8E">
              <w:rPr>
                <w:rFonts w:ascii="Arial" w:hAnsi="Arial" w:cs="Arial"/>
                <w:sz w:val="21"/>
                <w:szCs w:val="21"/>
              </w:rPr>
              <w:t>1</w:t>
            </w:r>
          </w:p>
        </w:tc>
        <w:tc>
          <w:tcPr>
            <w:tcW w:w="8738" w:type="dxa"/>
            <w:vAlign w:val="center"/>
          </w:tcPr>
          <w:p w14:paraId="283CEF23" w14:textId="0DE71FA8" w:rsidR="00CB4E5C" w:rsidRPr="00CB4E5C" w:rsidRDefault="00CB4E5C" w:rsidP="00CB4E5C">
            <w:pPr>
              <w:rPr>
                <w:rFonts w:ascii="Arial" w:hAnsi="Arial" w:cs="Arial"/>
                <w:sz w:val="21"/>
                <w:szCs w:val="21"/>
              </w:rPr>
            </w:pPr>
            <w:r w:rsidRPr="00CB4E5C">
              <w:rPr>
                <w:rFonts w:ascii="Arial" w:hAnsi="Arial" w:cs="Arial"/>
                <w:color w:val="000000"/>
                <w:sz w:val="21"/>
                <w:szCs w:val="21"/>
              </w:rPr>
              <w:t>Evalueert de ondernemingsmissie, -doelen en -strategie, informatie over markten, marktbewegingen, concurrenten en de eigen positie op elk van die markten in relatie tot e-SCM.</w:t>
            </w:r>
          </w:p>
        </w:tc>
        <w:tc>
          <w:tcPr>
            <w:tcW w:w="991" w:type="dxa"/>
            <w:vAlign w:val="center"/>
          </w:tcPr>
          <w:p w14:paraId="44AEEA6E" w14:textId="20CDC483"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05645A34" w14:textId="77777777" w:rsidR="00CB4E5C" w:rsidRPr="00651E8E" w:rsidRDefault="00CB4E5C" w:rsidP="00CB4E5C">
            <w:pPr>
              <w:rPr>
                <w:rFonts w:ascii="Arial" w:hAnsi="Arial" w:cs="Arial"/>
                <w:sz w:val="21"/>
                <w:szCs w:val="21"/>
              </w:rPr>
            </w:pPr>
          </w:p>
        </w:tc>
        <w:tc>
          <w:tcPr>
            <w:tcW w:w="2406" w:type="dxa"/>
          </w:tcPr>
          <w:p w14:paraId="75E52101" w14:textId="77777777" w:rsidR="00CB4E5C" w:rsidRPr="00651E8E" w:rsidRDefault="00CB4E5C" w:rsidP="00CB4E5C">
            <w:pPr>
              <w:rPr>
                <w:rFonts w:ascii="Arial" w:hAnsi="Arial" w:cs="Arial"/>
                <w:sz w:val="21"/>
                <w:szCs w:val="21"/>
              </w:rPr>
            </w:pPr>
          </w:p>
        </w:tc>
      </w:tr>
      <w:tr w:rsidR="00CB4E5C" w:rsidRPr="00651E8E" w14:paraId="67C27E0C" w14:textId="77777777" w:rsidTr="00D46175">
        <w:tc>
          <w:tcPr>
            <w:tcW w:w="450" w:type="dxa"/>
            <w:vAlign w:val="center"/>
          </w:tcPr>
          <w:p w14:paraId="52D143D0" w14:textId="724E7772" w:rsidR="00CB4E5C" w:rsidRPr="00651E8E" w:rsidRDefault="00CB4E5C" w:rsidP="00CB4E5C">
            <w:pPr>
              <w:jc w:val="center"/>
              <w:rPr>
                <w:rFonts w:ascii="Arial" w:hAnsi="Arial" w:cs="Arial"/>
                <w:sz w:val="21"/>
                <w:szCs w:val="21"/>
              </w:rPr>
            </w:pPr>
            <w:r w:rsidRPr="00651E8E">
              <w:rPr>
                <w:rFonts w:ascii="Arial" w:hAnsi="Arial" w:cs="Arial"/>
                <w:sz w:val="21"/>
                <w:szCs w:val="21"/>
              </w:rPr>
              <w:t>2</w:t>
            </w:r>
          </w:p>
        </w:tc>
        <w:tc>
          <w:tcPr>
            <w:tcW w:w="8738" w:type="dxa"/>
            <w:vAlign w:val="center"/>
          </w:tcPr>
          <w:p w14:paraId="4123708F" w14:textId="47D59D5C" w:rsidR="00CB4E5C" w:rsidRPr="00CB4E5C" w:rsidRDefault="00CB4E5C" w:rsidP="00CB4E5C">
            <w:pPr>
              <w:rPr>
                <w:rFonts w:ascii="Arial" w:hAnsi="Arial" w:cs="Arial"/>
                <w:sz w:val="21"/>
                <w:szCs w:val="21"/>
              </w:rPr>
            </w:pPr>
            <w:r w:rsidRPr="00CB4E5C">
              <w:rPr>
                <w:rFonts w:ascii="Arial" w:hAnsi="Arial" w:cs="Arial"/>
                <w:color w:val="000000"/>
                <w:sz w:val="21"/>
                <w:szCs w:val="21"/>
              </w:rPr>
              <w:t>Is op de hoogte van trends en ontwikkelingen op het gebied van technologische en digitale innovatie, en kan toetsen op toepasbaarheid binnen e-</w:t>
            </w:r>
            <w:proofErr w:type="spellStart"/>
            <w:r w:rsidRPr="00CB4E5C">
              <w:rPr>
                <w:rFonts w:ascii="Arial" w:hAnsi="Arial" w:cs="Arial"/>
                <w:color w:val="000000"/>
                <w:sz w:val="21"/>
                <w:szCs w:val="21"/>
              </w:rPr>
              <w:t>scm</w:t>
            </w:r>
            <w:proofErr w:type="spellEnd"/>
            <w:r w:rsidRPr="00CB4E5C">
              <w:rPr>
                <w:rFonts w:ascii="Arial" w:hAnsi="Arial" w:cs="Arial"/>
                <w:color w:val="000000"/>
                <w:sz w:val="21"/>
                <w:szCs w:val="21"/>
              </w:rPr>
              <w:t xml:space="preserve">. Denk aan bijv. aan de nieuwe methoden voor stadsdistributie of </w:t>
            </w:r>
            <w:proofErr w:type="spellStart"/>
            <w:r w:rsidRPr="00CB4E5C">
              <w:rPr>
                <w:rFonts w:ascii="Arial" w:hAnsi="Arial" w:cs="Arial"/>
                <w:color w:val="000000"/>
                <w:sz w:val="21"/>
                <w:szCs w:val="21"/>
              </w:rPr>
              <w:t>retouren</w:t>
            </w:r>
            <w:proofErr w:type="spellEnd"/>
          </w:p>
        </w:tc>
        <w:tc>
          <w:tcPr>
            <w:tcW w:w="991" w:type="dxa"/>
            <w:vAlign w:val="center"/>
          </w:tcPr>
          <w:p w14:paraId="07A1EA4E" w14:textId="729D87F3"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69A66955" w14:textId="77777777" w:rsidR="00CB4E5C" w:rsidRPr="00651E8E" w:rsidRDefault="00CB4E5C" w:rsidP="00CB4E5C">
            <w:pPr>
              <w:rPr>
                <w:rFonts w:ascii="Arial" w:hAnsi="Arial" w:cs="Arial"/>
                <w:sz w:val="21"/>
                <w:szCs w:val="21"/>
              </w:rPr>
            </w:pPr>
          </w:p>
        </w:tc>
        <w:tc>
          <w:tcPr>
            <w:tcW w:w="2406" w:type="dxa"/>
          </w:tcPr>
          <w:p w14:paraId="3023C828" w14:textId="77777777" w:rsidR="00CB4E5C" w:rsidRPr="00651E8E" w:rsidRDefault="00CB4E5C" w:rsidP="00CB4E5C">
            <w:pPr>
              <w:rPr>
                <w:rFonts w:ascii="Arial" w:hAnsi="Arial" w:cs="Arial"/>
                <w:sz w:val="21"/>
                <w:szCs w:val="21"/>
              </w:rPr>
            </w:pPr>
          </w:p>
        </w:tc>
      </w:tr>
      <w:tr w:rsidR="00CB4E5C" w:rsidRPr="00651E8E" w14:paraId="321EF574" w14:textId="77777777" w:rsidTr="00D46175">
        <w:tc>
          <w:tcPr>
            <w:tcW w:w="450" w:type="dxa"/>
            <w:vAlign w:val="center"/>
          </w:tcPr>
          <w:p w14:paraId="2DABA7DB" w14:textId="47494753" w:rsidR="00CB4E5C" w:rsidRPr="00651E8E" w:rsidRDefault="00CB4E5C" w:rsidP="00CB4E5C">
            <w:pPr>
              <w:jc w:val="center"/>
              <w:rPr>
                <w:rFonts w:ascii="Arial" w:hAnsi="Arial" w:cs="Arial"/>
                <w:sz w:val="21"/>
                <w:szCs w:val="21"/>
              </w:rPr>
            </w:pPr>
            <w:r w:rsidRPr="00651E8E">
              <w:rPr>
                <w:rFonts w:ascii="Arial" w:hAnsi="Arial" w:cs="Arial"/>
                <w:sz w:val="21"/>
                <w:szCs w:val="21"/>
              </w:rPr>
              <w:t>3</w:t>
            </w:r>
          </w:p>
        </w:tc>
        <w:tc>
          <w:tcPr>
            <w:tcW w:w="8738" w:type="dxa"/>
            <w:vAlign w:val="center"/>
          </w:tcPr>
          <w:p w14:paraId="2D533F2C" w14:textId="2674D991" w:rsidR="00CB4E5C" w:rsidRPr="00CB4E5C" w:rsidRDefault="00CB4E5C" w:rsidP="00CB4E5C">
            <w:pPr>
              <w:rPr>
                <w:rFonts w:ascii="Arial" w:hAnsi="Arial" w:cs="Arial"/>
                <w:sz w:val="21"/>
                <w:szCs w:val="21"/>
              </w:rPr>
            </w:pPr>
            <w:r w:rsidRPr="00CB4E5C">
              <w:rPr>
                <w:rFonts w:ascii="Arial" w:hAnsi="Arial" w:cs="Arial"/>
                <w:color w:val="000000"/>
                <w:sz w:val="21"/>
                <w:szCs w:val="21"/>
              </w:rPr>
              <w:t>Is in staat een e-</w:t>
            </w:r>
            <w:proofErr w:type="spellStart"/>
            <w:r w:rsidRPr="00CB4E5C">
              <w:rPr>
                <w:rFonts w:ascii="Arial" w:hAnsi="Arial" w:cs="Arial"/>
                <w:color w:val="000000"/>
                <w:sz w:val="21"/>
                <w:szCs w:val="21"/>
              </w:rPr>
              <w:t>supply</w:t>
            </w:r>
            <w:proofErr w:type="spellEnd"/>
            <w:r w:rsidRPr="00CB4E5C">
              <w:rPr>
                <w:rFonts w:ascii="Arial" w:hAnsi="Arial" w:cs="Arial"/>
                <w:color w:val="000000"/>
                <w:sz w:val="21"/>
                <w:szCs w:val="21"/>
              </w:rPr>
              <w:t xml:space="preserve"> chain-visie te ontwikkelen voor de </w:t>
            </w:r>
            <w:proofErr w:type="spellStart"/>
            <w:r w:rsidRPr="00CB4E5C">
              <w:rPr>
                <w:rFonts w:ascii="Arial" w:hAnsi="Arial" w:cs="Arial"/>
                <w:color w:val="000000"/>
                <w:sz w:val="21"/>
                <w:szCs w:val="21"/>
              </w:rPr>
              <w:t>head</w:t>
            </w:r>
            <w:proofErr w:type="spellEnd"/>
            <w:r w:rsidRPr="00CB4E5C">
              <w:rPr>
                <w:rFonts w:ascii="Arial" w:hAnsi="Arial" w:cs="Arial"/>
                <w:color w:val="000000"/>
                <w:sz w:val="21"/>
                <w:szCs w:val="21"/>
              </w:rPr>
              <w:t xml:space="preserve">- en </w:t>
            </w:r>
            <w:proofErr w:type="spellStart"/>
            <w:r w:rsidRPr="00CB4E5C">
              <w:rPr>
                <w:rFonts w:ascii="Arial" w:hAnsi="Arial" w:cs="Arial"/>
                <w:color w:val="000000"/>
                <w:sz w:val="21"/>
                <w:szCs w:val="21"/>
              </w:rPr>
              <w:t>longtail</w:t>
            </w:r>
            <w:proofErr w:type="spellEnd"/>
            <w:r w:rsidRPr="00CB4E5C">
              <w:rPr>
                <w:rFonts w:ascii="Arial" w:hAnsi="Arial" w:cs="Arial"/>
                <w:color w:val="000000"/>
                <w:sz w:val="21"/>
                <w:szCs w:val="21"/>
              </w:rPr>
              <w:t>, passend bij het betreffende marktsegment (food, non-food, health etc.) van de onderneming</w:t>
            </w:r>
          </w:p>
        </w:tc>
        <w:tc>
          <w:tcPr>
            <w:tcW w:w="991" w:type="dxa"/>
            <w:vAlign w:val="center"/>
          </w:tcPr>
          <w:p w14:paraId="6DAB40D1" w14:textId="19DCDF34"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5DE276DA" w14:textId="77777777" w:rsidR="00CB4E5C" w:rsidRPr="00651E8E" w:rsidRDefault="00CB4E5C" w:rsidP="00CB4E5C">
            <w:pPr>
              <w:rPr>
                <w:rFonts w:ascii="Arial" w:hAnsi="Arial" w:cs="Arial"/>
                <w:sz w:val="21"/>
                <w:szCs w:val="21"/>
              </w:rPr>
            </w:pPr>
          </w:p>
        </w:tc>
        <w:tc>
          <w:tcPr>
            <w:tcW w:w="2406" w:type="dxa"/>
          </w:tcPr>
          <w:p w14:paraId="53F67CCF" w14:textId="77777777" w:rsidR="00CB4E5C" w:rsidRPr="00651E8E" w:rsidRDefault="00CB4E5C" w:rsidP="00CB4E5C">
            <w:pPr>
              <w:rPr>
                <w:rFonts w:ascii="Arial" w:hAnsi="Arial" w:cs="Arial"/>
                <w:sz w:val="21"/>
                <w:szCs w:val="21"/>
              </w:rPr>
            </w:pPr>
          </w:p>
        </w:tc>
      </w:tr>
      <w:tr w:rsidR="00CB4E5C" w:rsidRPr="00651E8E" w14:paraId="531A0980" w14:textId="77777777" w:rsidTr="00D46175">
        <w:tc>
          <w:tcPr>
            <w:tcW w:w="450" w:type="dxa"/>
            <w:vAlign w:val="center"/>
          </w:tcPr>
          <w:p w14:paraId="7252F886" w14:textId="61421F2E" w:rsidR="00CB4E5C" w:rsidRPr="00651E8E" w:rsidRDefault="00CB4E5C" w:rsidP="00CB4E5C">
            <w:pPr>
              <w:jc w:val="center"/>
              <w:rPr>
                <w:rFonts w:ascii="Arial" w:hAnsi="Arial" w:cs="Arial"/>
                <w:sz w:val="21"/>
                <w:szCs w:val="21"/>
              </w:rPr>
            </w:pPr>
            <w:r w:rsidRPr="00651E8E">
              <w:rPr>
                <w:rFonts w:ascii="Arial" w:hAnsi="Arial" w:cs="Arial"/>
                <w:sz w:val="21"/>
                <w:szCs w:val="21"/>
              </w:rPr>
              <w:t>4</w:t>
            </w:r>
          </w:p>
        </w:tc>
        <w:tc>
          <w:tcPr>
            <w:tcW w:w="8738" w:type="dxa"/>
            <w:vAlign w:val="center"/>
          </w:tcPr>
          <w:p w14:paraId="74152EFA" w14:textId="71742E79" w:rsidR="00CB4E5C" w:rsidRPr="00CB4E5C" w:rsidRDefault="00CB4E5C" w:rsidP="00CB4E5C">
            <w:pPr>
              <w:rPr>
                <w:rFonts w:ascii="Arial" w:hAnsi="Arial" w:cs="Arial"/>
                <w:sz w:val="21"/>
                <w:szCs w:val="21"/>
              </w:rPr>
            </w:pPr>
            <w:r w:rsidRPr="00CB4E5C">
              <w:rPr>
                <w:rFonts w:ascii="Arial" w:hAnsi="Arial" w:cs="Arial"/>
                <w:color w:val="000000"/>
                <w:sz w:val="21"/>
                <w:szCs w:val="21"/>
              </w:rPr>
              <w:t>Kan de e-</w:t>
            </w:r>
            <w:proofErr w:type="spellStart"/>
            <w:r w:rsidRPr="00CB4E5C">
              <w:rPr>
                <w:rFonts w:ascii="Arial" w:hAnsi="Arial" w:cs="Arial"/>
                <w:color w:val="000000"/>
                <w:sz w:val="21"/>
                <w:szCs w:val="21"/>
              </w:rPr>
              <w:t>supply</w:t>
            </w:r>
            <w:proofErr w:type="spellEnd"/>
            <w:r w:rsidRPr="00CB4E5C">
              <w:rPr>
                <w:rFonts w:ascii="Arial" w:hAnsi="Arial" w:cs="Arial"/>
                <w:color w:val="000000"/>
                <w:sz w:val="21"/>
                <w:szCs w:val="21"/>
              </w:rPr>
              <w:t xml:space="preserve"> chain-visie vertalen in concrete, financieel onderbouwde e-SCM-doelstellingen en activiteiten, en de impact hiervan op de bedrijfsvoering in kaart brengen. </w:t>
            </w:r>
          </w:p>
        </w:tc>
        <w:tc>
          <w:tcPr>
            <w:tcW w:w="991" w:type="dxa"/>
            <w:vAlign w:val="center"/>
          </w:tcPr>
          <w:p w14:paraId="6BB8283A" w14:textId="6401998D"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12EC1935" w14:textId="77777777" w:rsidR="00CB4E5C" w:rsidRPr="00651E8E" w:rsidRDefault="00CB4E5C" w:rsidP="00CB4E5C">
            <w:pPr>
              <w:rPr>
                <w:rFonts w:ascii="Arial" w:hAnsi="Arial" w:cs="Arial"/>
                <w:sz w:val="21"/>
                <w:szCs w:val="21"/>
              </w:rPr>
            </w:pPr>
          </w:p>
        </w:tc>
        <w:tc>
          <w:tcPr>
            <w:tcW w:w="2406" w:type="dxa"/>
          </w:tcPr>
          <w:p w14:paraId="068FBB88" w14:textId="77777777" w:rsidR="00CB4E5C" w:rsidRPr="00651E8E" w:rsidRDefault="00CB4E5C" w:rsidP="00CB4E5C">
            <w:pPr>
              <w:rPr>
                <w:rFonts w:ascii="Arial" w:hAnsi="Arial" w:cs="Arial"/>
                <w:sz w:val="21"/>
                <w:szCs w:val="21"/>
              </w:rPr>
            </w:pPr>
          </w:p>
        </w:tc>
      </w:tr>
      <w:tr w:rsidR="00CB4E5C" w:rsidRPr="00651E8E" w14:paraId="52DFC60C" w14:textId="77777777" w:rsidTr="00D46175">
        <w:tc>
          <w:tcPr>
            <w:tcW w:w="450" w:type="dxa"/>
            <w:vAlign w:val="center"/>
          </w:tcPr>
          <w:p w14:paraId="685E791E" w14:textId="40B3145B" w:rsidR="00CB4E5C" w:rsidRPr="00651E8E" w:rsidRDefault="00CB4E5C" w:rsidP="00CB4E5C">
            <w:pPr>
              <w:jc w:val="center"/>
              <w:rPr>
                <w:rFonts w:ascii="Arial" w:hAnsi="Arial" w:cs="Arial"/>
                <w:sz w:val="21"/>
                <w:szCs w:val="21"/>
              </w:rPr>
            </w:pPr>
            <w:r w:rsidRPr="00651E8E">
              <w:rPr>
                <w:rFonts w:ascii="Arial" w:hAnsi="Arial" w:cs="Arial"/>
                <w:sz w:val="21"/>
                <w:szCs w:val="21"/>
              </w:rPr>
              <w:t>5</w:t>
            </w:r>
          </w:p>
        </w:tc>
        <w:tc>
          <w:tcPr>
            <w:tcW w:w="8738" w:type="dxa"/>
            <w:vAlign w:val="center"/>
          </w:tcPr>
          <w:p w14:paraId="0B595E3A" w14:textId="3F15803B" w:rsidR="00CB4E5C" w:rsidRPr="00CB4E5C" w:rsidRDefault="00CB4E5C" w:rsidP="00CB4E5C">
            <w:pPr>
              <w:rPr>
                <w:rFonts w:ascii="Arial" w:hAnsi="Arial" w:cs="Arial"/>
                <w:sz w:val="21"/>
                <w:szCs w:val="21"/>
              </w:rPr>
            </w:pPr>
            <w:r w:rsidRPr="00CB4E5C">
              <w:rPr>
                <w:rFonts w:ascii="Arial" w:hAnsi="Arial" w:cs="Arial"/>
                <w:color w:val="000000"/>
                <w:sz w:val="21"/>
                <w:szCs w:val="21"/>
              </w:rPr>
              <w:t>Heeft inzicht in de samenhang en de noodzakelijke samenwerking van de verschillende factoren rondom het e-</w:t>
            </w:r>
            <w:proofErr w:type="spellStart"/>
            <w:r w:rsidRPr="00CB4E5C">
              <w:rPr>
                <w:rFonts w:ascii="Arial" w:hAnsi="Arial" w:cs="Arial"/>
                <w:color w:val="000000"/>
                <w:sz w:val="21"/>
                <w:szCs w:val="21"/>
              </w:rPr>
              <w:t>supply</w:t>
            </w:r>
            <w:proofErr w:type="spellEnd"/>
            <w:r w:rsidRPr="00CB4E5C">
              <w:rPr>
                <w:rFonts w:ascii="Arial" w:hAnsi="Arial" w:cs="Arial"/>
                <w:color w:val="000000"/>
                <w:sz w:val="21"/>
                <w:szCs w:val="21"/>
              </w:rPr>
              <w:t xml:space="preserve"> chain-proces, te weten e-commerce, e-marketing en e-IT. Kan daarbij het eigen vakgebied overstijgen en </w:t>
            </w:r>
            <w:proofErr w:type="spellStart"/>
            <w:r w:rsidRPr="00CB4E5C">
              <w:rPr>
                <w:rFonts w:ascii="Arial" w:hAnsi="Arial" w:cs="Arial"/>
                <w:color w:val="000000"/>
                <w:sz w:val="21"/>
                <w:szCs w:val="21"/>
              </w:rPr>
              <w:t>silodenken</w:t>
            </w:r>
            <w:proofErr w:type="spellEnd"/>
            <w:r w:rsidRPr="00CB4E5C">
              <w:rPr>
                <w:rFonts w:ascii="Arial" w:hAnsi="Arial" w:cs="Arial"/>
                <w:color w:val="000000"/>
                <w:sz w:val="21"/>
                <w:szCs w:val="21"/>
              </w:rPr>
              <w:t xml:space="preserve"> vermijden.</w:t>
            </w:r>
          </w:p>
        </w:tc>
        <w:tc>
          <w:tcPr>
            <w:tcW w:w="991" w:type="dxa"/>
            <w:vAlign w:val="center"/>
          </w:tcPr>
          <w:p w14:paraId="7E8080E0" w14:textId="076A9D12"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22DD1F37" w14:textId="77777777" w:rsidR="00CB4E5C" w:rsidRPr="00651E8E" w:rsidRDefault="00CB4E5C" w:rsidP="00CB4E5C">
            <w:pPr>
              <w:rPr>
                <w:rFonts w:ascii="Arial" w:hAnsi="Arial" w:cs="Arial"/>
                <w:sz w:val="21"/>
                <w:szCs w:val="21"/>
              </w:rPr>
            </w:pPr>
          </w:p>
        </w:tc>
        <w:tc>
          <w:tcPr>
            <w:tcW w:w="2406" w:type="dxa"/>
          </w:tcPr>
          <w:p w14:paraId="180354FA" w14:textId="77777777" w:rsidR="00CB4E5C" w:rsidRPr="00651E8E" w:rsidRDefault="00CB4E5C" w:rsidP="00CB4E5C">
            <w:pPr>
              <w:rPr>
                <w:rFonts w:ascii="Arial" w:hAnsi="Arial" w:cs="Arial"/>
                <w:sz w:val="21"/>
                <w:szCs w:val="21"/>
              </w:rPr>
            </w:pPr>
          </w:p>
        </w:tc>
      </w:tr>
      <w:tr w:rsidR="00CB4E5C" w:rsidRPr="00651E8E" w14:paraId="022FD954" w14:textId="77777777" w:rsidTr="00D46175">
        <w:tc>
          <w:tcPr>
            <w:tcW w:w="450" w:type="dxa"/>
            <w:vAlign w:val="center"/>
          </w:tcPr>
          <w:p w14:paraId="1F07A1E3" w14:textId="3120CF6F" w:rsidR="00CB4E5C" w:rsidRPr="00651E8E" w:rsidRDefault="00CB4E5C" w:rsidP="00CB4E5C">
            <w:pPr>
              <w:jc w:val="center"/>
              <w:rPr>
                <w:rFonts w:ascii="Arial" w:hAnsi="Arial" w:cs="Arial"/>
                <w:sz w:val="21"/>
                <w:szCs w:val="21"/>
              </w:rPr>
            </w:pPr>
            <w:r w:rsidRPr="00651E8E">
              <w:rPr>
                <w:rFonts w:ascii="Arial" w:hAnsi="Arial" w:cs="Arial"/>
                <w:sz w:val="21"/>
                <w:szCs w:val="21"/>
              </w:rPr>
              <w:t>6</w:t>
            </w:r>
          </w:p>
        </w:tc>
        <w:tc>
          <w:tcPr>
            <w:tcW w:w="8738" w:type="dxa"/>
            <w:vAlign w:val="center"/>
          </w:tcPr>
          <w:p w14:paraId="02DA5384" w14:textId="105B4AB8" w:rsidR="00CB4E5C" w:rsidRPr="00CB4E5C" w:rsidRDefault="00CB4E5C" w:rsidP="00CB4E5C">
            <w:pPr>
              <w:rPr>
                <w:rFonts w:ascii="Arial" w:hAnsi="Arial" w:cs="Arial"/>
                <w:sz w:val="21"/>
                <w:szCs w:val="21"/>
              </w:rPr>
            </w:pPr>
            <w:r w:rsidRPr="00CB4E5C">
              <w:rPr>
                <w:rFonts w:ascii="Arial" w:hAnsi="Arial" w:cs="Arial"/>
                <w:color w:val="000000"/>
                <w:sz w:val="21"/>
                <w:szCs w:val="21"/>
              </w:rPr>
              <w:t xml:space="preserve">Is in staat om vanuit de e-SCM-discipline mee te denken over en mee te werken aan nieuwe verdien- of businessmodellen. Kan de implicaties hiervan </w:t>
            </w:r>
            <w:proofErr w:type="spellStart"/>
            <w:r w:rsidRPr="00CB4E5C">
              <w:rPr>
                <w:rFonts w:ascii="Arial" w:hAnsi="Arial" w:cs="Arial"/>
                <w:color w:val="000000"/>
                <w:sz w:val="21"/>
                <w:szCs w:val="21"/>
              </w:rPr>
              <w:t>doorvertalen</w:t>
            </w:r>
            <w:proofErr w:type="spellEnd"/>
            <w:r w:rsidRPr="00CB4E5C">
              <w:rPr>
                <w:rFonts w:ascii="Arial" w:hAnsi="Arial" w:cs="Arial"/>
                <w:color w:val="000000"/>
                <w:sz w:val="21"/>
                <w:szCs w:val="21"/>
              </w:rPr>
              <w:t xml:space="preserve"> naar de e-SCM-strategie, gebruikmakend van moderne businessmodelmethoden.</w:t>
            </w:r>
          </w:p>
        </w:tc>
        <w:tc>
          <w:tcPr>
            <w:tcW w:w="991" w:type="dxa"/>
            <w:vAlign w:val="center"/>
          </w:tcPr>
          <w:p w14:paraId="0CC29E76" w14:textId="05841F0B"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2145CE7E" w14:textId="77777777" w:rsidR="00CB4E5C" w:rsidRPr="00651E8E" w:rsidRDefault="00CB4E5C" w:rsidP="00CB4E5C">
            <w:pPr>
              <w:rPr>
                <w:rFonts w:ascii="Arial" w:hAnsi="Arial" w:cs="Arial"/>
                <w:sz w:val="21"/>
                <w:szCs w:val="21"/>
              </w:rPr>
            </w:pPr>
          </w:p>
        </w:tc>
        <w:tc>
          <w:tcPr>
            <w:tcW w:w="2406" w:type="dxa"/>
          </w:tcPr>
          <w:p w14:paraId="0E0F7608" w14:textId="77777777" w:rsidR="00CB4E5C" w:rsidRPr="00651E8E" w:rsidRDefault="00CB4E5C" w:rsidP="00CB4E5C">
            <w:pPr>
              <w:rPr>
                <w:rFonts w:ascii="Arial" w:hAnsi="Arial" w:cs="Arial"/>
                <w:sz w:val="21"/>
                <w:szCs w:val="21"/>
              </w:rPr>
            </w:pPr>
          </w:p>
        </w:tc>
      </w:tr>
      <w:tr w:rsidR="00CB4E5C" w:rsidRPr="00651E8E" w14:paraId="2D627253" w14:textId="77777777" w:rsidTr="00D46175">
        <w:trPr>
          <w:trHeight w:val="747"/>
        </w:trPr>
        <w:tc>
          <w:tcPr>
            <w:tcW w:w="450" w:type="dxa"/>
            <w:vAlign w:val="center"/>
          </w:tcPr>
          <w:p w14:paraId="2650B444" w14:textId="52C2B023" w:rsidR="00CB4E5C" w:rsidRPr="00651E8E" w:rsidRDefault="00CB4E5C" w:rsidP="00CB4E5C">
            <w:pPr>
              <w:jc w:val="center"/>
              <w:rPr>
                <w:rFonts w:ascii="Arial" w:hAnsi="Arial" w:cs="Arial"/>
                <w:sz w:val="21"/>
                <w:szCs w:val="21"/>
              </w:rPr>
            </w:pPr>
            <w:r w:rsidRPr="00651E8E">
              <w:rPr>
                <w:rFonts w:ascii="Arial" w:hAnsi="Arial" w:cs="Arial"/>
                <w:sz w:val="21"/>
                <w:szCs w:val="21"/>
              </w:rPr>
              <w:t>7</w:t>
            </w:r>
          </w:p>
        </w:tc>
        <w:tc>
          <w:tcPr>
            <w:tcW w:w="8738" w:type="dxa"/>
            <w:vAlign w:val="center"/>
          </w:tcPr>
          <w:p w14:paraId="01204930" w14:textId="67287B0D" w:rsidR="00CB4E5C" w:rsidRPr="00CB4E5C" w:rsidRDefault="00CB4E5C" w:rsidP="00CB4E5C">
            <w:pPr>
              <w:rPr>
                <w:rFonts w:ascii="Arial" w:eastAsia="Times New Roman" w:hAnsi="Arial" w:cs="Arial"/>
                <w:sz w:val="21"/>
                <w:szCs w:val="21"/>
              </w:rPr>
            </w:pPr>
            <w:r w:rsidRPr="00CB4E5C">
              <w:rPr>
                <w:rFonts w:ascii="Arial" w:hAnsi="Arial" w:cs="Arial"/>
                <w:color w:val="000000"/>
                <w:sz w:val="21"/>
                <w:szCs w:val="21"/>
              </w:rPr>
              <w:t>Heeft algemeen begrip van consumentengedrag en consumentenpsychologie in relatie tot de e-</w:t>
            </w:r>
            <w:proofErr w:type="spellStart"/>
            <w:r w:rsidRPr="00CB4E5C">
              <w:rPr>
                <w:rFonts w:ascii="Arial" w:hAnsi="Arial" w:cs="Arial"/>
                <w:color w:val="000000"/>
                <w:sz w:val="21"/>
                <w:szCs w:val="21"/>
              </w:rPr>
              <w:t>scm</w:t>
            </w:r>
            <w:proofErr w:type="spellEnd"/>
            <w:r w:rsidRPr="00CB4E5C">
              <w:rPr>
                <w:rFonts w:ascii="Arial" w:hAnsi="Arial" w:cs="Arial"/>
                <w:color w:val="000000"/>
                <w:sz w:val="21"/>
                <w:szCs w:val="21"/>
              </w:rPr>
              <w:t xml:space="preserve"> keten.</w:t>
            </w:r>
          </w:p>
        </w:tc>
        <w:tc>
          <w:tcPr>
            <w:tcW w:w="991" w:type="dxa"/>
            <w:vAlign w:val="center"/>
          </w:tcPr>
          <w:p w14:paraId="4EA47321" w14:textId="37C5C7F5"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15E197C7" w14:textId="77777777" w:rsidR="00CB4E5C" w:rsidRPr="00651E8E" w:rsidRDefault="00CB4E5C" w:rsidP="00CB4E5C">
            <w:pPr>
              <w:rPr>
                <w:rFonts w:ascii="Arial" w:hAnsi="Arial" w:cs="Arial"/>
                <w:sz w:val="21"/>
                <w:szCs w:val="21"/>
              </w:rPr>
            </w:pPr>
          </w:p>
        </w:tc>
        <w:tc>
          <w:tcPr>
            <w:tcW w:w="2406" w:type="dxa"/>
          </w:tcPr>
          <w:p w14:paraId="0A88639F" w14:textId="77777777" w:rsidR="00CB4E5C" w:rsidRPr="00651E8E" w:rsidRDefault="00CB4E5C" w:rsidP="00CB4E5C">
            <w:pPr>
              <w:rPr>
                <w:rFonts w:ascii="Arial" w:hAnsi="Arial" w:cs="Arial"/>
                <w:sz w:val="21"/>
                <w:szCs w:val="21"/>
              </w:rPr>
            </w:pPr>
          </w:p>
        </w:tc>
      </w:tr>
      <w:tr w:rsidR="00CB4E5C" w:rsidRPr="00651E8E" w14:paraId="2CB26123" w14:textId="77777777" w:rsidTr="00D46175">
        <w:tc>
          <w:tcPr>
            <w:tcW w:w="450" w:type="dxa"/>
            <w:vAlign w:val="center"/>
          </w:tcPr>
          <w:p w14:paraId="4FAF6180" w14:textId="11EC0E40" w:rsidR="00CB4E5C" w:rsidRPr="00651E8E" w:rsidRDefault="00CB4E5C" w:rsidP="00CB4E5C">
            <w:pPr>
              <w:jc w:val="center"/>
              <w:rPr>
                <w:rFonts w:ascii="Arial" w:hAnsi="Arial" w:cs="Arial"/>
                <w:sz w:val="21"/>
                <w:szCs w:val="21"/>
              </w:rPr>
            </w:pPr>
            <w:r w:rsidRPr="00651E8E">
              <w:rPr>
                <w:rFonts w:ascii="Arial" w:hAnsi="Arial" w:cs="Arial"/>
                <w:sz w:val="21"/>
                <w:szCs w:val="21"/>
              </w:rPr>
              <w:t>8</w:t>
            </w:r>
          </w:p>
        </w:tc>
        <w:tc>
          <w:tcPr>
            <w:tcW w:w="8738" w:type="dxa"/>
            <w:vAlign w:val="center"/>
          </w:tcPr>
          <w:p w14:paraId="163C3D1A" w14:textId="4E2A7262" w:rsidR="00CB4E5C" w:rsidRPr="00CB4E5C" w:rsidRDefault="00CB4E5C" w:rsidP="00CB4E5C">
            <w:pPr>
              <w:rPr>
                <w:rFonts w:ascii="Arial" w:hAnsi="Arial" w:cs="Arial"/>
                <w:sz w:val="21"/>
                <w:szCs w:val="21"/>
              </w:rPr>
            </w:pPr>
            <w:r w:rsidRPr="00CB4E5C">
              <w:rPr>
                <w:rFonts w:ascii="Arial" w:hAnsi="Arial" w:cs="Arial"/>
                <w:color w:val="000000"/>
                <w:sz w:val="21"/>
                <w:szCs w:val="21"/>
              </w:rPr>
              <w:t xml:space="preserve">Kan alle stappen in het dataproces uitvoeren: vergaren (uit diverse bronnen!), interpretatie en conclusies via testen in een verbetercyclus </w:t>
            </w:r>
          </w:p>
        </w:tc>
        <w:tc>
          <w:tcPr>
            <w:tcW w:w="991" w:type="dxa"/>
            <w:vAlign w:val="center"/>
          </w:tcPr>
          <w:p w14:paraId="2000BA81" w14:textId="3FB168C2"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56FFB935" w14:textId="77777777" w:rsidR="00CB4E5C" w:rsidRPr="00651E8E" w:rsidRDefault="00CB4E5C" w:rsidP="00CB4E5C">
            <w:pPr>
              <w:rPr>
                <w:rFonts w:ascii="Arial" w:hAnsi="Arial" w:cs="Arial"/>
                <w:sz w:val="21"/>
                <w:szCs w:val="21"/>
              </w:rPr>
            </w:pPr>
          </w:p>
        </w:tc>
        <w:tc>
          <w:tcPr>
            <w:tcW w:w="2406" w:type="dxa"/>
          </w:tcPr>
          <w:p w14:paraId="2B7117FF" w14:textId="77777777" w:rsidR="00CB4E5C" w:rsidRPr="00651E8E" w:rsidRDefault="00CB4E5C" w:rsidP="00CB4E5C">
            <w:pPr>
              <w:rPr>
                <w:rFonts w:ascii="Arial" w:hAnsi="Arial" w:cs="Arial"/>
                <w:sz w:val="21"/>
                <w:szCs w:val="21"/>
              </w:rPr>
            </w:pPr>
          </w:p>
        </w:tc>
      </w:tr>
      <w:tr w:rsidR="00CB4E5C" w:rsidRPr="00651E8E" w14:paraId="53EA7433" w14:textId="77777777" w:rsidTr="00D46175">
        <w:tc>
          <w:tcPr>
            <w:tcW w:w="450" w:type="dxa"/>
            <w:vAlign w:val="center"/>
          </w:tcPr>
          <w:p w14:paraId="35C511D8" w14:textId="27EB776E" w:rsidR="00CB4E5C" w:rsidRPr="00651E8E" w:rsidRDefault="00CB4E5C" w:rsidP="00CB4E5C">
            <w:pPr>
              <w:jc w:val="center"/>
              <w:rPr>
                <w:rFonts w:ascii="Arial" w:hAnsi="Arial" w:cs="Arial"/>
                <w:sz w:val="21"/>
                <w:szCs w:val="21"/>
              </w:rPr>
            </w:pPr>
            <w:r w:rsidRPr="00651E8E">
              <w:rPr>
                <w:rFonts w:ascii="Arial" w:hAnsi="Arial" w:cs="Arial"/>
                <w:sz w:val="21"/>
                <w:szCs w:val="21"/>
              </w:rPr>
              <w:t>9</w:t>
            </w:r>
          </w:p>
        </w:tc>
        <w:tc>
          <w:tcPr>
            <w:tcW w:w="8738" w:type="dxa"/>
            <w:vAlign w:val="center"/>
          </w:tcPr>
          <w:p w14:paraId="644A6D06" w14:textId="4C067DD6" w:rsidR="00CB4E5C" w:rsidRPr="00CB4E5C" w:rsidRDefault="00CB4E5C" w:rsidP="00CB4E5C">
            <w:pPr>
              <w:rPr>
                <w:rFonts w:ascii="Arial" w:hAnsi="Arial" w:cs="Arial"/>
                <w:sz w:val="21"/>
                <w:szCs w:val="21"/>
              </w:rPr>
            </w:pPr>
            <w:r w:rsidRPr="00CB4E5C">
              <w:rPr>
                <w:rFonts w:ascii="Arial" w:hAnsi="Arial" w:cs="Arial"/>
                <w:color w:val="000000"/>
                <w:sz w:val="21"/>
                <w:szCs w:val="21"/>
              </w:rPr>
              <w:t>Is in staat om buiten bestaande kaders te denken en daarbij nieuwe samenwerkingsvormen in de e-</w:t>
            </w:r>
            <w:proofErr w:type="spellStart"/>
            <w:r w:rsidRPr="00CB4E5C">
              <w:rPr>
                <w:rFonts w:ascii="Arial" w:hAnsi="Arial" w:cs="Arial"/>
                <w:color w:val="000000"/>
                <w:sz w:val="21"/>
                <w:szCs w:val="21"/>
              </w:rPr>
              <w:t>scm</w:t>
            </w:r>
            <w:proofErr w:type="spellEnd"/>
            <w:r w:rsidRPr="00CB4E5C">
              <w:rPr>
                <w:rFonts w:ascii="Arial" w:hAnsi="Arial" w:cs="Arial"/>
                <w:color w:val="000000"/>
                <w:sz w:val="21"/>
                <w:szCs w:val="21"/>
              </w:rPr>
              <w:t xml:space="preserve"> keten te initialiseren</w:t>
            </w:r>
          </w:p>
        </w:tc>
        <w:tc>
          <w:tcPr>
            <w:tcW w:w="991" w:type="dxa"/>
            <w:vAlign w:val="center"/>
          </w:tcPr>
          <w:p w14:paraId="16456C0E" w14:textId="0FB52C1C"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004F05A5" w14:textId="77777777" w:rsidR="00CB4E5C" w:rsidRPr="00651E8E" w:rsidRDefault="00CB4E5C" w:rsidP="00CB4E5C">
            <w:pPr>
              <w:rPr>
                <w:rFonts w:ascii="Arial" w:hAnsi="Arial" w:cs="Arial"/>
                <w:sz w:val="21"/>
                <w:szCs w:val="21"/>
              </w:rPr>
            </w:pPr>
          </w:p>
        </w:tc>
        <w:tc>
          <w:tcPr>
            <w:tcW w:w="2406" w:type="dxa"/>
          </w:tcPr>
          <w:p w14:paraId="72983306" w14:textId="77777777" w:rsidR="00CB4E5C" w:rsidRPr="00651E8E" w:rsidRDefault="00CB4E5C" w:rsidP="00CB4E5C">
            <w:pPr>
              <w:rPr>
                <w:rFonts w:ascii="Arial" w:hAnsi="Arial" w:cs="Arial"/>
                <w:sz w:val="21"/>
                <w:szCs w:val="21"/>
              </w:rPr>
            </w:pPr>
          </w:p>
        </w:tc>
      </w:tr>
      <w:tr w:rsidR="00CB4E5C" w:rsidRPr="00651E8E" w14:paraId="3F9B057F" w14:textId="77777777" w:rsidTr="00D46175">
        <w:trPr>
          <w:trHeight w:val="507"/>
        </w:trPr>
        <w:tc>
          <w:tcPr>
            <w:tcW w:w="450" w:type="dxa"/>
            <w:vAlign w:val="center"/>
          </w:tcPr>
          <w:p w14:paraId="4F93D2E8" w14:textId="0F518A0F" w:rsidR="00CB4E5C" w:rsidRPr="00651E8E" w:rsidRDefault="00CB4E5C" w:rsidP="00CB4E5C">
            <w:pPr>
              <w:jc w:val="center"/>
              <w:rPr>
                <w:rFonts w:ascii="Arial" w:hAnsi="Arial" w:cs="Arial"/>
                <w:sz w:val="21"/>
                <w:szCs w:val="21"/>
              </w:rPr>
            </w:pPr>
            <w:r w:rsidRPr="00651E8E">
              <w:rPr>
                <w:rFonts w:ascii="Arial" w:hAnsi="Arial" w:cs="Arial"/>
                <w:sz w:val="21"/>
                <w:szCs w:val="21"/>
              </w:rPr>
              <w:t>10</w:t>
            </w:r>
          </w:p>
        </w:tc>
        <w:tc>
          <w:tcPr>
            <w:tcW w:w="8738" w:type="dxa"/>
            <w:vAlign w:val="center"/>
          </w:tcPr>
          <w:p w14:paraId="750EFA1A" w14:textId="65C5B222" w:rsidR="00CB4E5C" w:rsidRPr="00CB4E5C" w:rsidRDefault="00CB4E5C" w:rsidP="00CB4E5C">
            <w:pPr>
              <w:ind w:right="-391"/>
              <w:rPr>
                <w:rFonts w:ascii="Arial" w:hAnsi="Arial" w:cs="Arial"/>
                <w:sz w:val="21"/>
                <w:szCs w:val="21"/>
              </w:rPr>
            </w:pPr>
            <w:r w:rsidRPr="00CB4E5C">
              <w:rPr>
                <w:rFonts w:ascii="Arial" w:hAnsi="Arial" w:cs="Arial"/>
                <w:color w:val="000000"/>
                <w:sz w:val="21"/>
                <w:szCs w:val="21"/>
              </w:rPr>
              <w:t>Onderkent het belang van duurzaamheid, kan hierop een visie ontwikkelen en vertalen naar innovaties voor de E-</w:t>
            </w:r>
            <w:proofErr w:type="spellStart"/>
            <w:r w:rsidRPr="00CB4E5C">
              <w:rPr>
                <w:rFonts w:ascii="Arial" w:hAnsi="Arial" w:cs="Arial"/>
                <w:color w:val="000000"/>
                <w:sz w:val="21"/>
                <w:szCs w:val="21"/>
              </w:rPr>
              <w:t>scm</w:t>
            </w:r>
            <w:proofErr w:type="spellEnd"/>
            <w:r w:rsidRPr="00CB4E5C">
              <w:rPr>
                <w:rFonts w:ascii="Arial" w:hAnsi="Arial" w:cs="Arial"/>
                <w:color w:val="000000"/>
                <w:sz w:val="21"/>
                <w:szCs w:val="21"/>
              </w:rPr>
              <w:t xml:space="preserve"> keten</w:t>
            </w:r>
          </w:p>
        </w:tc>
        <w:tc>
          <w:tcPr>
            <w:tcW w:w="991" w:type="dxa"/>
            <w:vAlign w:val="center"/>
          </w:tcPr>
          <w:p w14:paraId="5A9D9FE5" w14:textId="7EDA58F3" w:rsidR="00CB4E5C" w:rsidRPr="00651E8E" w:rsidRDefault="00CB4E5C" w:rsidP="00CB4E5C">
            <w:pPr>
              <w:jc w:val="center"/>
              <w:rPr>
                <w:rFonts w:ascii="Arial" w:hAnsi="Arial" w:cs="Arial"/>
                <w:sz w:val="21"/>
                <w:szCs w:val="21"/>
              </w:rPr>
            </w:pPr>
            <w:r w:rsidRPr="00651E8E">
              <w:rPr>
                <w:rFonts w:ascii="Arial" w:hAnsi="Arial" w:cs="Arial"/>
                <w:sz w:val="21"/>
                <w:szCs w:val="21"/>
              </w:rPr>
              <w:t>Ja/Nee</w:t>
            </w:r>
          </w:p>
        </w:tc>
        <w:tc>
          <w:tcPr>
            <w:tcW w:w="2265" w:type="dxa"/>
          </w:tcPr>
          <w:p w14:paraId="6C0BF61F" w14:textId="77777777" w:rsidR="00CB4E5C" w:rsidRPr="00651E8E" w:rsidRDefault="00CB4E5C" w:rsidP="00CB4E5C">
            <w:pPr>
              <w:rPr>
                <w:rFonts w:ascii="Arial" w:hAnsi="Arial" w:cs="Arial"/>
                <w:sz w:val="21"/>
                <w:szCs w:val="21"/>
              </w:rPr>
            </w:pPr>
          </w:p>
        </w:tc>
        <w:tc>
          <w:tcPr>
            <w:tcW w:w="2406" w:type="dxa"/>
          </w:tcPr>
          <w:p w14:paraId="21EDEC9D" w14:textId="77777777" w:rsidR="00CB4E5C" w:rsidRPr="00651E8E" w:rsidRDefault="00CB4E5C" w:rsidP="00CB4E5C">
            <w:pPr>
              <w:rPr>
                <w:rFonts w:ascii="Arial" w:hAnsi="Arial" w:cs="Arial"/>
                <w:sz w:val="21"/>
                <w:szCs w:val="21"/>
              </w:rPr>
            </w:pPr>
          </w:p>
        </w:tc>
      </w:tr>
    </w:tbl>
    <w:p w14:paraId="1CD808DA" w14:textId="77777777" w:rsidR="00F17AF0" w:rsidRPr="00651E8E" w:rsidRDefault="00F17AF0" w:rsidP="00FD18DE">
      <w:pPr>
        <w:pStyle w:val="Kop5"/>
        <w:rPr>
          <w:rFonts w:ascii="Arial" w:hAnsi="Arial" w:cs="Arial"/>
          <w:bCs w:val="0"/>
          <w:sz w:val="28"/>
          <w:szCs w:val="28"/>
        </w:rPr>
      </w:pPr>
    </w:p>
    <w:p w14:paraId="50BE9E2F" w14:textId="77777777" w:rsidR="00A30186" w:rsidRDefault="00A30186">
      <w:pPr>
        <w:rPr>
          <w:rFonts w:ascii="Arial" w:eastAsia="Times New Roman" w:hAnsi="Arial" w:cs="Arial"/>
          <w:b/>
          <w:sz w:val="28"/>
          <w:szCs w:val="28"/>
        </w:rPr>
      </w:pPr>
      <w:r>
        <w:rPr>
          <w:rFonts w:ascii="Arial" w:hAnsi="Arial" w:cs="Arial"/>
          <w:bCs/>
          <w:sz w:val="28"/>
          <w:szCs w:val="28"/>
        </w:rPr>
        <w:br w:type="page"/>
      </w:r>
    </w:p>
    <w:p w14:paraId="578F276A" w14:textId="4597199E" w:rsidR="00935F4A" w:rsidRPr="00651E8E" w:rsidRDefault="00FD18DE" w:rsidP="00FD18DE">
      <w:pPr>
        <w:pStyle w:val="Kop5"/>
        <w:rPr>
          <w:rFonts w:ascii="Arial" w:hAnsi="Arial" w:cs="Arial"/>
          <w:bCs w:val="0"/>
          <w:sz w:val="28"/>
          <w:szCs w:val="28"/>
        </w:rPr>
      </w:pPr>
      <w:r w:rsidRPr="00651E8E">
        <w:rPr>
          <w:rFonts w:ascii="Arial" w:hAnsi="Arial" w:cs="Arial"/>
          <w:bCs w:val="0"/>
          <w:sz w:val="28"/>
          <w:szCs w:val="28"/>
        </w:rPr>
        <w:lastRenderedPageBreak/>
        <w:t xml:space="preserve">(2) </w:t>
      </w:r>
      <w:r w:rsidR="002F3981" w:rsidRPr="00651E8E">
        <w:rPr>
          <w:rFonts w:ascii="Arial" w:hAnsi="Arial" w:cs="Arial"/>
          <w:bCs w:val="0"/>
          <w:sz w:val="28"/>
          <w:szCs w:val="28"/>
        </w:rPr>
        <w:t>E-SUPPLY CHAIN ORGANISATIE</w:t>
      </w:r>
    </w:p>
    <w:p w14:paraId="29E7EB3F" w14:textId="77777777" w:rsidR="00935F4A" w:rsidRPr="00651E8E" w:rsidRDefault="00935F4A" w:rsidP="00935F4A">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651E8E" w14:paraId="4CE4F81E" w14:textId="77777777" w:rsidTr="00CB4E5C">
        <w:tc>
          <w:tcPr>
            <w:tcW w:w="450" w:type="dxa"/>
            <w:shd w:val="clear" w:color="auto" w:fill="F2F2F2" w:themeFill="background1" w:themeFillShade="F2"/>
          </w:tcPr>
          <w:p w14:paraId="41388C47" w14:textId="72828173" w:rsidR="009B6FA3" w:rsidRPr="00651E8E" w:rsidRDefault="009B6FA3" w:rsidP="00FF65B7">
            <w:pPr>
              <w:rPr>
                <w:rFonts w:ascii="Arial" w:hAnsi="Arial" w:cs="Arial"/>
                <w:sz w:val="22"/>
                <w:szCs w:val="22"/>
              </w:rPr>
            </w:pPr>
            <w:proofErr w:type="spellStart"/>
            <w:r w:rsidRPr="00651E8E">
              <w:rPr>
                <w:rFonts w:ascii="Arial" w:hAnsi="Arial" w:cs="Arial"/>
                <w:sz w:val="20"/>
                <w:szCs w:val="20"/>
              </w:rPr>
              <w:t>nr</w:t>
            </w:r>
            <w:proofErr w:type="spellEnd"/>
          </w:p>
        </w:tc>
        <w:tc>
          <w:tcPr>
            <w:tcW w:w="8739" w:type="dxa"/>
            <w:shd w:val="clear" w:color="auto" w:fill="F2F2F2" w:themeFill="background1" w:themeFillShade="F2"/>
          </w:tcPr>
          <w:p w14:paraId="316A6912" w14:textId="72596A4A" w:rsidR="009B6FA3" w:rsidRPr="00651E8E" w:rsidRDefault="009B6FA3" w:rsidP="00FF65B7">
            <w:pPr>
              <w:rPr>
                <w:rFonts w:ascii="Arial" w:hAnsi="Arial" w:cs="Arial"/>
                <w:sz w:val="22"/>
                <w:szCs w:val="22"/>
              </w:rPr>
            </w:pPr>
            <w:r w:rsidRPr="00651E8E">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651E8E" w:rsidRDefault="009B6FA3" w:rsidP="00FF65B7">
            <w:pPr>
              <w:jc w:val="center"/>
              <w:rPr>
                <w:rFonts w:ascii="Arial" w:hAnsi="Arial" w:cs="Arial"/>
                <w:sz w:val="22"/>
                <w:szCs w:val="22"/>
              </w:rPr>
            </w:pPr>
            <w:r w:rsidRPr="00651E8E">
              <w:rPr>
                <w:rFonts w:ascii="Arial" w:hAnsi="Arial" w:cs="Arial"/>
                <w:sz w:val="20"/>
                <w:szCs w:val="20"/>
              </w:rPr>
              <w:t>Ja/Nee</w:t>
            </w:r>
          </w:p>
        </w:tc>
        <w:tc>
          <w:tcPr>
            <w:tcW w:w="2267" w:type="dxa"/>
            <w:shd w:val="clear" w:color="auto" w:fill="F2F2F2" w:themeFill="background1" w:themeFillShade="F2"/>
          </w:tcPr>
          <w:p w14:paraId="6D08BC8B" w14:textId="14CF550D" w:rsidR="009B6FA3" w:rsidRPr="00651E8E" w:rsidRDefault="009B6FA3" w:rsidP="00FF65B7">
            <w:pPr>
              <w:jc w:val="center"/>
              <w:rPr>
                <w:rFonts w:ascii="Arial" w:hAnsi="Arial" w:cs="Arial"/>
                <w:sz w:val="22"/>
                <w:szCs w:val="22"/>
              </w:rPr>
            </w:pPr>
            <w:r w:rsidRPr="00651E8E">
              <w:rPr>
                <w:rFonts w:ascii="Arial" w:hAnsi="Arial" w:cs="Arial"/>
                <w:sz w:val="20"/>
                <w:szCs w:val="20"/>
              </w:rPr>
              <w:t>Ja:</w:t>
            </w:r>
            <w:r w:rsidRPr="00651E8E">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336158A" w14:textId="71222F59" w:rsidR="009B6FA3" w:rsidRPr="00651E8E" w:rsidRDefault="009B6FA3" w:rsidP="00FF65B7">
            <w:pPr>
              <w:jc w:val="center"/>
              <w:rPr>
                <w:rFonts w:ascii="Arial" w:hAnsi="Arial" w:cs="Arial"/>
                <w:sz w:val="22"/>
                <w:szCs w:val="22"/>
              </w:rPr>
            </w:pPr>
            <w:r w:rsidRPr="00651E8E">
              <w:rPr>
                <w:rFonts w:ascii="Arial" w:hAnsi="Arial" w:cs="Arial"/>
                <w:sz w:val="20"/>
                <w:szCs w:val="20"/>
              </w:rPr>
              <w:t xml:space="preserve">Nee: </w:t>
            </w:r>
            <w:r w:rsidRPr="00651E8E">
              <w:rPr>
                <w:rFonts w:ascii="Arial" w:hAnsi="Arial" w:cs="Arial"/>
                <w:color w:val="000000"/>
                <w:sz w:val="20"/>
                <w:szCs w:val="20"/>
              </w:rPr>
              <w:t>geef geplande opname datum weer</w:t>
            </w:r>
          </w:p>
        </w:tc>
      </w:tr>
      <w:tr w:rsidR="00A30186" w:rsidRPr="00651E8E" w14:paraId="7C068A8C" w14:textId="77777777" w:rsidTr="007D5EE2">
        <w:tc>
          <w:tcPr>
            <w:tcW w:w="450" w:type="dxa"/>
            <w:vAlign w:val="center"/>
          </w:tcPr>
          <w:p w14:paraId="3B2ACDB7" w14:textId="21FE0589" w:rsidR="00A30186" w:rsidRDefault="00A30186" w:rsidP="00A30186">
            <w:pPr>
              <w:jc w:val="center"/>
              <w:rPr>
                <w:rFonts w:ascii="Arial" w:hAnsi="Arial" w:cs="Arial"/>
                <w:sz w:val="21"/>
                <w:szCs w:val="21"/>
              </w:rPr>
            </w:pPr>
            <w:r>
              <w:rPr>
                <w:rFonts w:ascii="Arial" w:hAnsi="Arial" w:cs="Arial"/>
                <w:sz w:val="21"/>
                <w:szCs w:val="21"/>
              </w:rPr>
              <w:t>11</w:t>
            </w:r>
          </w:p>
        </w:tc>
        <w:tc>
          <w:tcPr>
            <w:tcW w:w="8739" w:type="dxa"/>
            <w:vAlign w:val="center"/>
          </w:tcPr>
          <w:p w14:paraId="7422A970" w14:textId="45ECF69C"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 xml:space="preserve">Is in staat om vanuit het Logistiek Concept een e-SCM-plan van aanpak te vertalen, met daarin o.a. de procesinrichting van </w:t>
            </w:r>
            <w:proofErr w:type="spellStart"/>
            <w:r w:rsidRPr="00A30186">
              <w:rPr>
                <w:rFonts w:ascii="Arial" w:hAnsi="Arial" w:cs="Arial"/>
                <w:color w:val="000000"/>
                <w:sz w:val="21"/>
                <w:szCs w:val="21"/>
              </w:rPr>
              <w:t>procurement</w:t>
            </w:r>
            <w:proofErr w:type="spellEnd"/>
            <w:r w:rsidRPr="00A30186">
              <w:rPr>
                <w:rFonts w:ascii="Arial" w:hAnsi="Arial" w:cs="Arial"/>
                <w:color w:val="000000"/>
                <w:sz w:val="21"/>
                <w:szCs w:val="21"/>
              </w:rPr>
              <w:t xml:space="preserve"> t/m reverse, allocatievraagstukken, stakeholderaspecten, planning</w:t>
            </w:r>
          </w:p>
        </w:tc>
        <w:tc>
          <w:tcPr>
            <w:tcW w:w="987" w:type="dxa"/>
            <w:vAlign w:val="center"/>
          </w:tcPr>
          <w:p w14:paraId="70CB2439" w14:textId="69D44A93"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3C398655" w14:textId="77777777" w:rsidR="00A30186" w:rsidRPr="00651E8E" w:rsidRDefault="00A30186" w:rsidP="00A30186">
            <w:pPr>
              <w:rPr>
                <w:rFonts w:ascii="Arial" w:hAnsi="Arial" w:cs="Arial"/>
                <w:sz w:val="22"/>
                <w:szCs w:val="22"/>
              </w:rPr>
            </w:pPr>
          </w:p>
        </w:tc>
        <w:tc>
          <w:tcPr>
            <w:tcW w:w="2407" w:type="dxa"/>
          </w:tcPr>
          <w:p w14:paraId="05E34CD0" w14:textId="77777777" w:rsidR="00A30186" w:rsidRPr="00651E8E" w:rsidRDefault="00A30186" w:rsidP="00A30186">
            <w:pPr>
              <w:rPr>
                <w:rFonts w:ascii="Arial" w:hAnsi="Arial" w:cs="Arial"/>
                <w:sz w:val="22"/>
                <w:szCs w:val="22"/>
              </w:rPr>
            </w:pPr>
          </w:p>
        </w:tc>
      </w:tr>
      <w:tr w:rsidR="00A30186" w:rsidRPr="00651E8E" w14:paraId="63774A36" w14:textId="77777777" w:rsidTr="007D5EE2">
        <w:tc>
          <w:tcPr>
            <w:tcW w:w="450" w:type="dxa"/>
            <w:vAlign w:val="center"/>
          </w:tcPr>
          <w:p w14:paraId="24FE57FB" w14:textId="0B9BCC43" w:rsidR="00A30186" w:rsidRPr="00651E8E" w:rsidRDefault="00A30186" w:rsidP="00A30186">
            <w:pPr>
              <w:jc w:val="center"/>
              <w:rPr>
                <w:rFonts w:ascii="Arial" w:hAnsi="Arial" w:cs="Arial"/>
                <w:sz w:val="21"/>
                <w:szCs w:val="21"/>
              </w:rPr>
            </w:pPr>
            <w:r>
              <w:rPr>
                <w:rFonts w:ascii="Arial" w:hAnsi="Arial" w:cs="Arial"/>
                <w:sz w:val="21"/>
                <w:szCs w:val="21"/>
              </w:rPr>
              <w:t>12</w:t>
            </w:r>
          </w:p>
        </w:tc>
        <w:tc>
          <w:tcPr>
            <w:tcW w:w="8739" w:type="dxa"/>
            <w:vAlign w:val="center"/>
          </w:tcPr>
          <w:p w14:paraId="4C820283" w14:textId="2EBD925E"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Kent de modellen waarmee de processen binnen een organisatie worden beschreven, en kan deze toepassen. Denk aan primaire processen (operatie), secundaire processen (besturing) en tertiaire processen (management).</w:t>
            </w:r>
          </w:p>
        </w:tc>
        <w:tc>
          <w:tcPr>
            <w:tcW w:w="987" w:type="dxa"/>
            <w:vAlign w:val="center"/>
          </w:tcPr>
          <w:p w14:paraId="32A73CA0" w14:textId="103DCF88"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54CD8237" w14:textId="77777777" w:rsidR="00A30186" w:rsidRPr="00651E8E" w:rsidRDefault="00A30186" w:rsidP="00A30186">
            <w:pPr>
              <w:rPr>
                <w:rFonts w:ascii="Arial" w:hAnsi="Arial" w:cs="Arial"/>
                <w:sz w:val="22"/>
                <w:szCs w:val="22"/>
              </w:rPr>
            </w:pPr>
          </w:p>
        </w:tc>
        <w:tc>
          <w:tcPr>
            <w:tcW w:w="2407" w:type="dxa"/>
          </w:tcPr>
          <w:p w14:paraId="6B096BBE" w14:textId="77777777" w:rsidR="00A30186" w:rsidRPr="00651E8E" w:rsidRDefault="00A30186" w:rsidP="00A30186">
            <w:pPr>
              <w:rPr>
                <w:rFonts w:ascii="Arial" w:hAnsi="Arial" w:cs="Arial"/>
                <w:sz w:val="22"/>
                <w:szCs w:val="22"/>
              </w:rPr>
            </w:pPr>
          </w:p>
        </w:tc>
      </w:tr>
      <w:tr w:rsidR="00A30186" w:rsidRPr="00651E8E" w14:paraId="75027352" w14:textId="77777777" w:rsidTr="007D5EE2">
        <w:tc>
          <w:tcPr>
            <w:tcW w:w="450" w:type="dxa"/>
            <w:vAlign w:val="center"/>
          </w:tcPr>
          <w:p w14:paraId="7266F2EC" w14:textId="0CB15F25" w:rsidR="00A30186" w:rsidRPr="00651E8E" w:rsidRDefault="00A30186" w:rsidP="00A30186">
            <w:pPr>
              <w:jc w:val="center"/>
              <w:rPr>
                <w:rFonts w:ascii="Arial" w:hAnsi="Arial" w:cs="Arial"/>
                <w:sz w:val="21"/>
                <w:szCs w:val="21"/>
              </w:rPr>
            </w:pPr>
            <w:r>
              <w:rPr>
                <w:rFonts w:ascii="Arial" w:hAnsi="Arial" w:cs="Arial"/>
                <w:sz w:val="21"/>
                <w:szCs w:val="21"/>
              </w:rPr>
              <w:t>13</w:t>
            </w:r>
          </w:p>
        </w:tc>
        <w:tc>
          <w:tcPr>
            <w:tcW w:w="8739" w:type="dxa"/>
            <w:vAlign w:val="center"/>
          </w:tcPr>
          <w:p w14:paraId="72824ADB" w14:textId="39A4F5DE"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Heeft inzicht in de diverse functies, rollen, taken en verantwoordelijkheden binnen de e-SCM-omgeving, waaronder e-</w:t>
            </w:r>
            <w:proofErr w:type="spellStart"/>
            <w:r w:rsidRPr="00A30186">
              <w:rPr>
                <w:rFonts w:ascii="Arial" w:hAnsi="Arial" w:cs="Arial"/>
                <w:color w:val="000000"/>
                <w:sz w:val="21"/>
                <w:szCs w:val="21"/>
              </w:rPr>
              <w:t>procurement</w:t>
            </w:r>
            <w:proofErr w:type="spellEnd"/>
            <w:r w:rsidRPr="00A30186">
              <w:rPr>
                <w:rFonts w:ascii="Arial" w:hAnsi="Arial" w:cs="Arial"/>
                <w:color w:val="000000"/>
                <w:sz w:val="21"/>
                <w:szCs w:val="21"/>
              </w:rPr>
              <w:t xml:space="preserve"> en e-fulfilment. Kan vanuit e-SCM input geven over de opbouw van een klantgerichte organisatie.</w:t>
            </w:r>
          </w:p>
        </w:tc>
        <w:tc>
          <w:tcPr>
            <w:tcW w:w="987" w:type="dxa"/>
            <w:vAlign w:val="center"/>
          </w:tcPr>
          <w:p w14:paraId="0B7EAEF8" w14:textId="2E4F5DFD"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160B19DE" w14:textId="77777777" w:rsidR="00A30186" w:rsidRPr="00651E8E" w:rsidRDefault="00A30186" w:rsidP="00A30186">
            <w:pPr>
              <w:rPr>
                <w:rFonts w:ascii="Arial" w:hAnsi="Arial" w:cs="Arial"/>
                <w:sz w:val="22"/>
                <w:szCs w:val="22"/>
              </w:rPr>
            </w:pPr>
          </w:p>
        </w:tc>
        <w:tc>
          <w:tcPr>
            <w:tcW w:w="2407" w:type="dxa"/>
          </w:tcPr>
          <w:p w14:paraId="42EC0ED9" w14:textId="77777777" w:rsidR="00A30186" w:rsidRPr="00651E8E" w:rsidRDefault="00A30186" w:rsidP="00A30186">
            <w:pPr>
              <w:rPr>
                <w:rFonts w:ascii="Arial" w:hAnsi="Arial" w:cs="Arial"/>
                <w:sz w:val="22"/>
                <w:szCs w:val="22"/>
              </w:rPr>
            </w:pPr>
          </w:p>
        </w:tc>
      </w:tr>
      <w:tr w:rsidR="00A30186" w:rsidRPr="00651E8E" w14:paraId="210EFA78" w14:textId="77777777" w:rsidTr="007D5EE2">
        <w:tc>
          <w:tcPr>
            <w:tcW w:w="450" w:type="dxa"/>
            <w:vAlign w:val="center"/>
          </w:tcPr>
          <w:p w14:paraId="7A0EFE7B" w14:textId="56AB8244" w:rsidR="00A30186" w:rsidRPr="00651E8E" w:rsidRDefault="00A30186" w:rsidP="00A30186">
            <w:pPr>
              <w:jc w:val="center"/>
              <w:rPr>
                <w:rFonts w:ascii="Arial" w:hAnsi="Arial" w:cs="Arial"/>
                <w:sz w:val="21"/>
                <w:szCs w:val="21"/>
              </w:rPr>
            </w:pPr>
            <w:r>
              <w:rPr>
                <w:rFonts w:ascii="Arial" w:hAnsi="Arial" w:cs="Arial"/>
                <w:sz w:val="21"/>
                <w:szCs w:val="21"/>
              </w:rPr>
              <w:t>14</w:t>
            </w:r>
          </w:p>
        </w:tc>
        <w:tc>
          <w:tcPr>
            <w:tcW w:w="8739" w:type="dxa"/>
            <w:vAlign w:val="center"/>
          </w:tcPr>
          <w:p w14:paraId="2C45B1E4" w14:textId="087917B3"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Kan sturen op basis van prestatie-indicatoren die voor e-SCM relevant zijn. Naast proces-</w:t>
            </w:r>
            <w:proofErr w:type="spellStart"/>
            <w:r w:rsidRPr="00A30186">
              <w:rPr>
                <w:rFonts w:ascii="Arial" w:hAnsi="Arial" w:cs="Arial"/>
                <w:color w:val="000000"/>
                <w:sz w:val="21"/>
                <w:szCs w:val="21"/>
              </w:rPr>
              <w:t>KPI's</w:t>
            </w:r>
            <w:proofErr w:type="spellEnd"/>
            <w:r w:rsidRPr="00A30186">
              <w:rPr>
                <w:rFonts w:ascii="Arial" w:hAnsi="Arial" w:cs="Arial"/>
                <w:color w:val="000000"/>
                <w:sz w:val="21"/>
                <w:szCs w:val="21"/>
              </w:rPr>
              <w:t xml:space="preserve"> gaat het ook om klant-</w:t>
            </w:r>
            <w:proofErr w:type="spellStart"/>
            <w:r w:rsidRPr="00A30186">
              <w:rPr>
                <w:rFonts w:ascii="Arial" w:hAnsi="Arial" w:cs="Arial"/>
                <w:color w:val="000000"/>
                <w:sz w:val="21"/>
                <w:szCs w:val="21"/>
              </w:rPr>
              <w:t>KPI's</w:t>
            </w:r>
            <w:proofErr w:type="spellEnd"/>
            <w:r w:rsidRPr="00A30186">
              <w:rPr>
                <w:rFonts w:ascii="Arial" w:hAnsi="Arial" w:cs="Arial"/>
                <w:color w:val="000000"/>
                <w:sz w:val="21"/>
                <w:szCs w:val="21"/>
              </w:rPr>
              <w:t xml:space="preserve">, zoals de net </w:t>
            </w:r>
            <w:proofErr w:type="spellStart"/>
            <w:r w:rsidRPr="00A30186">
              <w:rPr>
                <w:rFonts w:ascii="Arial" w:hAnsi="Arial" w:cs="Arial"/>
                <w:color w:val="000000"/>
                <w:sz w:val="21"/>
                <w:szCs w:val="21"/>
              </w:rPr>
              <w:t>promoter</w:t>
            </w:r>
            <w:proofErr w:type="spellEnd"/>
            <w:r w:rsidRPr="00A30186">
              <w:rPr>
                <w:rFonts w:ascii="Arial" w:hAnsi="Arial" w:cs="Arial"/>
                <w:color w:val="000000"/>
                <w:sz w:val="21"/>
                <w:szCs w:val="21"/>
              </w:rPr>
              <w:t xml:space="preserve"> score (NPS)</w:t>
            </w:r>
          </w:p>
        </w:tc>
        <w:tc>
          <w:tcPr>
            <w:tcW w:w="987" w:type="dxa"/>
            <w:vAlign w:val="center"/>
          </w:tcPr>
          <w:p w14:paraId="08C63F63" w14:textId="35D574A0"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387A7E59" w14:textId="77777777" w:rsidR="00A30186" w:rsidRPr="00651E8E" w:rsidRDefault="00A30186" w:rsidP="00A30186">
            <w:pPr>
              <w:rPr>
                <w:rFonts w:ascii="Arial" w:hAnsi="Arial" w:cs="Arial"/>
                <w:sz w:val="22"/>
                <w:szCs w:val="22"/>
              </w:rPr>
            </w:pPr>
          </w:p>
        </w:tc>
        <w:tc>
          <w:tcPr>
            <w:tcW w:w="2407" w:type="dxa"/>
          </w:tcPr>
          <w:p w14:paraId="4E4DFDD0" w14:textId="77777777" w:rsidR="00A30186" w:rsidRPr="00651E8E" w:rsidRDefault="00A30186" w:rsidP="00A30186">
            <w:pPr>
              <w:rPr>
                <w:rFonts w:ascii="Arial" w:hAnsi="Arial" w:cs="Arial"/>
                <w:sz w:val="22"/>
                <w:szCs w:val="22"/>
              </w:rPr>
            </w:pPr>
          </w:p>
        </w:tc>
      </w:tr>
      <w:tr w:rsidR="00A30186" w:rsidRPr="00651E8E" w14:paraId="7D2D83F8" w14:textId="77777777" w:rsidTr="007D5EE2">
        <w:tc>
          <w:tcPr>
            <w:tcW w:w="450" w:type="dxa"/>
            <w:vAlign w:val="center"/>
          </w:tcPr>
          <w:p w14:paraId="070F7E75" w14:textId="627C0C94" w:rsidR="00A30186" w:rsidRPr="00651E8E" w:rsidRDefault="00A30186" w:rsidP="00A30186">
            <w:pPr>
              <w:jc w:val="center"/>
              <w:rPr>
                <w:rFonts w:ascii="Arial" w:hAnsi="Arial" w:cs="Arial"/>
                <w:sz w:val="21"/>
                <w:szCs w:val="21"/>
              </w:rPr>
            </w:pPr>
            <w:r w:rsidRPr="00651E8E">
              <w:rPr>
                <w:rFonts w:ascii="Arial" w:hAnsi="Arial" w:cs="Arial"/>
                <w:sz w:val="21"/>
                <w:szCs w:val="21"/>
              </w:rPr>
              <w:t>15</w:t>
            </w:r>
          </w:p>
        </w:tc>
        <w:tc>
          <w:tcPr>
            <w:tcW w:w="8739" w:type="dxa"/>
            <w:vAlign w:val="center"/>
          </w:tcPr>
          <w:p w14:paraId="7872F3AA" w14:textId="0BD58A65"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Heeft kennis van verschillende vormen van iteratief werken (continue verbetercirkels) in een interdisciplinair team met methodes als bijvoorbeeld Agile, </w:t>
            </w:r>
            <w:proofErr w:type="spellStart"/>
            <w:r w:rsidRPr="00A30186">
              <w:rPr>
                <w:rFonts w:ascii="Arial" w:hAnsi="Arial" w:cs="Arial"/>
                <w:color w:val="000000"/>
                <w:sz w:val="21"/>
                <w:szCs w:val="21"/>
              </w:rPr>
              <w:t>Lean</w:t>
            </w:r>
            <w:proofErr w:type="spellEnd"/>
            <w:r w:rsidRPr="00A30186">
              <w:rPr>
                <w:rFonts w:ascii="Arial" w:hAnsi="Arial" w:cs="Arial"/>
                <w:color w:val="000000"/>
                <w:sz w:val="21"/>
                <w:szCs w:val="21"/>
              </w:rPr>
              <w:t xml:space="preserve">, </w:t>
            </w:r>
            <w:proofErr w:type="spellStart"/>
            <w:r w:rsidRPr="00A30186">
              <w:rPr>
                <w:rFonts w:ascii="Arial" w:hAnsi="Arial" w:cs="Arial"/>
                <w:color w:val="000000"/>
                <w:sz w:val="21"/>
                <w:szCs w:val="21"/>
              </w:rPr>
              <w:t>Deming</w:t>
            </w:r>
            <w:proofErr w:type="spellEnd"/>
            <w:r w:rsidRPr="00A30186">
              <w:rPr>
                <w:rFonts w:ascii="Arial" w:hAnsi="Arial" w:cs="Arial"/>
                <w:color w:val="000000"/>
                <w:sz w:val="21"/>
                <w:szCs w:val="21"/>
              </w:rPr>
              <w:t xml:space="preserve"> </w:t>
            </w:r>
            <w:proofErr w:type="spellStart"/>
            <w:r w:rsidRPr="00A30186">
              <w:rPr>
                <w:rFonts w:ascii="Arial" w:hAnsi="Arial" w:cs="Arial"/>
                <w:color w:val="000000"/>
                <w:sz w:val="21"/>
                <w:szCs w:val="21"/>
              </w:rPr>
              <w:t>circle</w:t>
            </w:r>
            <w:proofErr w:type="spellEnd"/>
            <w:r w:rsidRPr="00A30186">
              <w:rPr>
                <w:rFonts w:ascii="Arial" w:hAnsi="Arial" w:cs="Arial"/>
                <w:color w:val="000000"/>
                <w:sz w:val="21"/>
                <w:szCs w:val="21"/>
              </w:rPr>
              <w:t xml:space="preserve"> etc.</w:t>
            </w:r>
          </w:p>
        </w:tc>
        <w:tc>
          <w:tcPr>
            <w:tcW w:w="987" w:type="dxa"/>
            <w:vAlign w:val="center"/>
          </w:tcPr>
          <w:p w14:paraId="6CFAC48E"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6B5368E7" w14:textId="77777777" w:rsidR="00A30186" w:rsidRPr="00651E8E" w:rsidRDefault="00A30186" w:rsidP="00A30186">
            <w:pPr>
              <w:rPr>
                <w:rFonts w:ascii="Arial" w:hAnsi="Arial" w:cs="Arial"/>
                <w:sz w:val="22"/>
                <w:szCs w:val="22"/>
              </w:rPr>
            </w:pPr>
          </w:p>
        </w:tc>
        <w:tc>
          <w:tcPr>
            <w:tcW w:w="2407" w:type="dxa"/>
          </w:tcPr>
          <w:p w14:paraId="79EC66B7" w14:textId="77777777" w:rsidR="00A30186" w:rsidRPr="00651E8E" w:rsidRDefault="00A30186" w:rsidP="00A30186">
            <w:pPr>
              <w:rPr>
                <w:rFonts w:ascii="Arial" w:hAnsi="Arial" w:cs="Arial"/>
                <w:sz w:val="22"/>
                <w:szCs w:val="22"/>
              </w:rPr>
            </w:pPr>
          </w:p>
        </w:tc>
      </w:tr>
      <w:tr w:rsidR="00A30186" w:rsidRPr="00651E8E" w14:paraId="76F160C3" w14:textId="77777777" w:rsidTr="007D5EE2">
        <w:tc>
          <w:tcPr>
            <w:tcW w:w="450" w:type="dxa"/>
            <w:vAlign w:val="center"/>
          </w:tcPr>
          <w:p w14:paraId="562CCD49" w14:textId="0AC38DF6" w:rsidR="00A30186" w:rsidRPr="00651E8E" w:rsidRDefault="00A30186" w:rsidP="00A30186">
            <w:pPr>
              <w:jc w:val="center"/>
              <w:rPr>
                <w:rFonts w:ascii="Arial" w:hAnsi="Arial" w:cs="Arial"/>
                <w:sz w:val="21"/>
                <w:szCs w:val="21"/>
              </w:rPr>
            </w:pPr>
            <w:r w:rsidRPr="00651E8E">
              <w:rPr>
                <w:rFonts w:ascii="Arial" w:hAnsi="Arial" w:cs="Arial"/>
                <w:sz w:val="21"/>
                <w:szCs w:val="21"/>
              </w:rPr>
              <w:t>16</w:t>
            </w:r>
          </w:p>
        </w:tc>
        <w:tc>
          <w:tcPr>
            <w:tcW w:w="8739" w:type="dxa"/>
            <w:vAlign w:val="center"/>
          </w:tcPr>
          <w:p w14:paraId="0FCC3DAB" w14:textId="7BAAD05F"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Heeft inzicht in de concepten van </w:t>
            </w:r>
            <w:proofErr w:type="spellStart"/>
            <w:r w:rsidRPr="00A30186">
              <w:rPr>
                <w:rFonts w:ascii="Arial" w:hAnsi="Arial" w:cs="Arial"/>
                <w:color w:val="000000"/>
                <w:sz w:val="21"/>
                <w:szCs w:val="21"/>
              </w:rPr>
              <w:t>multi</w:t>
            </w:r>
            <w:proofErr w:type="spellEnd"/>
            <w:r w:rsidRPr="00A30186">
              <w:rPr>
                <w:rFonts w:ascii="Arial" w:hAnsi="Arial" w:cs="Arial"/>
                <w:color w:val="000000"/>
                <w:sz w:val="21"/>
                <w:szCs w:val="21"/>
              </w:rPr>
              <w:t xml:space="preserve">- en </w:t>
            </w:r>
            <w:proofErr w:type="spellStart"/>
            <w:r w:rsidRPr="00A30186">
              <w:rPr>
                <w:rFonts w:ascii="Arial" w:hAnsi="Arial" w:cs="Arial"/>
                <w:color w:val="000000"/>
                <w:sz w:val="21"/>
                <w:szCs w:val="21"/>
              </w:rPr>
              <w:t>omnichannel</w:t>
            </w:r>
            <w:proofErr w:type="spellEnd"/>
            <w:r w:rsidRPr="00A30186">
              <w:rPr>
                <w:rFonts w:ascii="Arial" w:hAnsi="Arial" w:cs="Arial"/>
                <w:color w:val="000000"/>
                <w:sz w:val="21"/>
                <w:szCs w:val="21"/>
              </w:rPr>
              <w:t xml:space="preserve"> in relatie tot e-SCM, en kan deze toepassen in een optimale </w:t>
            </w:r>
            <w:proofErr w:type="spellStart"/>
            <w:r w:rsidRPr="00A30186">
              <w:rPr>
                <w:rFonts w:ascii="Arial" w:hAnsi="Arial" w:cs="Arial"/>
                <w:color w:val="000000"/>
                <w:sz w:val="21"/>
                <w:szCs w:val="21"/>
              </w:rPr>
              <w:t>klantwaardepropositie</w:t>
            </w:r>
            <w:proofErr w:type="spellEnd"/>
            <w:r w:rsidRPr="00A30186">
              <w:rPr>
                <w:rFonts w:ascii="Arial" w:hAnsi="Arial" w:cs="Arial"/>
                <w:color w:val="000000"/>
                <w:sz w:val="21"/>
                <w:szCs w:val="21"/>
              </w:rPr>
              <w:t>.</w:t>
            </w:r>
          </w:p>
        </w:tc>
        <w:tc>
          <w:tcPr>
            <w:tcW w:w="987" w:type="dxa"/>
            <w:vAlign w:val="center"/>
          </w:tcPr>
          <w:p w14:paraId="29667BED"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5BACEC6B" w14:textId="77777777" w:rsidR="00A30186" w:rsidRPr="00651E8E" w:rsidRDefault="00A30186" w:rsidP="00A30186">
            <w:pPr>
              <w:rPr>
                <w:rFonts w:ascii="Arial" w:hAnsi="Arial" w:cs="Arial"/>
                <w:sz w:val="22"/>
                <w:szCs w:val="22"/>
              </w:rPr>
            </w:pPr>
          </w:p>
        </w:tc>
        <w:tc>
          <w:tcPr>
            <w:tcW w:w="2407" w:type="dxa"/>
          </w:tcPr>
          <w:p w14:paraId="13F69CFD" w14:textId="77777777" w:rsidR="00A30186" w:rsidRPr="00651E8E" w:rsidRDefault="00A30186" w:rsidP="00A30186">
            <w:pPr>
              <w:rPr>
                <w:rFonts w:ascii="Arial" w:hAnsi="Arial" w:cs="Arial"/>
                <w:sz w:val="22"/>
                <w:szCs w:val="22"/>
              </w:rPr>
            </w:pPr>
          </w:p>
        </w:tc>
      </w:tr>
      <w:tr w:rsidR="00A30186" w:rsidRPr="00651E8E" w14:paraId="448B55A0" w14:textId="77777777" w:rsidTr="007D5EE2">
        <w:tc>
          <w:tcPr>
            <w:tcW w:w="450" w:type="dxa"/>
            <w:vAlign w:val="center"/>
          </w:tcPr>
          <w:p w14:paraId="251A044A" w14:textId="5CE0B8C3" w:rsidR="00A30186" w:rsidRPr="00651E8E" w:rsidRDefault="00A30186" w:rsidP="00A30186">
            <w:pPr>
              <w:jc w:val="center"/>
              <w:rPr>
                <w:rFonts w:ascii="Arial" w:hAnsi="Arial" w:cs="Arial"/>
                <w:sz w:val="21"/>
                <w:szCs w:val="21"/>
              </w:rPr>
            </w:pPr>
            <w:r w:rsidRPr="00651E8E">
              <w:rPr>
                <w:rFonts w:ascii="Arial" w:hAnsi="Arial" w:cs="Arial"/>
                <w:sz w:val="21"/>
                <w:szCs w:val="21"/>
              </w:rPr>
              <w:t>17</w:t>
            </w:r>
          </w:p>
        </w:tc>
        <w:tc>
          <w:tcPr>
            <w:tcW w:w="8739" w:type="dxa"/>
            <w:vAlign w:val="center"/>
          </w:tcPr>
          <w:p w14:paraId="722350A3" w14:textId="60BF9B8A" w:rsidR="00A30186" w:rsidRPr="00A30186" w:rsidRDefault="00A30186" w:rsidP="00A30186">
            <w:pPr>
              <w:rPr>
                <w:rFonts w:ascii="Arial" w:hAnsi="Arial" w:cs="Arial"/>
                <w:sz w:val="21"/>
                <w:szCs w:val="21"/>
              </w:rPr>
            </w:pPr>
            <w:r w:rsidRPr="00A30186">
              <w:rPr>
                <w:rFonts w:ascii="Arial" w:hAnsi="Arial" w:cs="Arial"/>
                <w:color w:val="000000"/>
                <w:sz w:val="21"/>
                <w:szCs w:val="21"/>
              </w:rPr>
              <w:t>Weet IT-architectuur te evalueren in relatie tot e-SCM en kan in samenspraak met IT-specialisten komen tot IT-specificaties voor e-SCM-innovaties en -verbeteringen.</w:t>
            </w:r>
          </w:p>
        </w:tc>
        <w:tc>
          <w:tcPr>
            <w:tcW w:w="987" w:type="dxa"/>
            <w:vAlign w:val="center"/>
          </w:tcPr>
          <w:p w14:paraId="4FD9818A"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664B5C94" w14:textId="77777777" w:rsidR="00A30186" w:rsidRPr="00651E8E" w:rsidRDefault="00A30186" w:rsidP="00A30186">
            <w:pPr>
              <w:rPr>
                <w:rFonts w:ascii="Arial" w:hAnsi="Arial" w:cs="Arial"/>
                <w:sz w:val="22"/>
                <w:szCs w:val="22"/>
              </w:rPr>
            </w:pPr>
          </w:p>
        </w:tc>
        <w:tc>
          <w:tcPr>
            <w:tcW w:w="2407" w:type="dxa"/>
          </w:tcPr>
          <w:p w14:paraId="742B849C" w14:textId="77777777" w:rsidR="00A30186" w:rsidRPr="00651E8E" w:rsidRDefault="00A30186" w:rsidP="00A30186">
            <w:pPr>
              <w:rPr>
                <w:rFonts w:ascii="Arial" w:hAnsi="Arial" w:cs="Arial"/>
                <w:sz w:val="22"/>
                <w:szCs w:val="22"/>
              </w:rPr>
            </w:pPr>
          </w:p>
        </w:tc>
      </w:tr>
      <w:tr w:rsidR="00A30186" w:rsidRPr="00651E8E" w14:paraId="41FA16A6" w14:textId="77777777" w:rsidTr="007D5EE2">
        <w:tc>
          <w:tcPr>
            <w:tcW w:w="450" w:type="dxa"/>
            <w:vAlign w:val="center"/>
          </w:tcPr>
          <w:p w14:paraId="3060A5D4" w14:textId="545E2724" w:rsidR="00A30186" w:rsidRPr="00651E8E" w:rsidRDefault="00A30186" w:rsidP="00A30186">
            <w:pPr>
              <w:jc w:val="center"/>
              <w:rPr>
                <w:rFonts w:ascii="Arial" w:hAnsi="Arial" w:cs="Arial"/>
                <w:sz w:val="21"/>
                <w:szCs w:val="21"/>
              </w:rPr>
            </w:pPr>
            <w:r w:rsidRPr="00651E8E">
              <w:rPr>
                <w:rFonts w:ascii="Arial" w:hAnsi="Arial" w:cs="Arial"/>
                <w:sz w:val="21"/>
                <w:szCs w:val="21"/>
              </w:rPr>
              <w:t>18</w:t>
            </w:r>
          </w:p>
        </w:tc>
        <w:tc>
          <w:tcPr>
            <w:tcW w:w="8739" w:type="dxa"/>
            <w:vAlign w:val="center"/>
          </w:tcPr>
          <w:p w14:paraId="06C69388" w14:textId="010D82D9"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Heeft inzicht in methoden voor procesinnovatie, zoals </w:t>
            </w:r>
            <w:proofErr w:type="spellStart"/>
            <w:r w:rsidRPr="00A30186">
              <w:rPr>
                <w:rFonts w:ascii="Arial" w:hAnsi="Arial" w:cs="Arial"/>
                <w:color w:val="000000"/>
                <w:sz w:val="21"/>
                <w:szCs w:val="21"/>
              </w:rPr>
              <w:t>Lean</w:t>
            </w:r>
            <w:proofErr w:type="spellEnd"/>
            <w:r w:rsidRPr="00A30186">
              <w:rPr>
                <w:rFonts w:ascii="Arial" w:hAnsi="Arial" w:cs="Arial"/>
                <w:color w:val="000000"/>
                <w:sz w:val="21"/>
                <w:szCs w:val="21"/>
              </w:rPr>
              <w:t xml:space="preserve"> en Six Sigma, en kan deze toepassen binnen de e-com keten.</w:t>
            </w:r>
          </w:p>
        </w:tc>
        <w:tc>
          <w:tcPr>
            <w:tcW w:w="987" w:type="dxa"/>
            <w:vAlign w:val="center"/>
          </w:tcPr>
          <w:p w14:paraId="0B166FE6"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76CF7376" w14:textId="77777777" w:rsidR="00A30186" w:rsidRPr="00651E8E" w:rsidRDefault="00A30186" w:rsidP="00A30186">
            <w:pPr>
              <w:rPr>
                <w:rFonts w:ascii="Arial" w:hAnsi="Arial" w:cs="Arial"/>
                <w:sz w:val="22"/>
                <w:szCs w:val="22"/>
              </w:rPr>
            </w:pPr>
          </w:p>
        </w:tc>
        <w:tc>
          <w:tcPr>
            <w:tcW w:w="2407" w:type="dxa"/>
          </w:tcPr>
          <w:p w14:paraId="0F8D7CD1" w14:textId="77777777" w:rsidR="00A30186" w:rsidRPr="00651E8E" w:rsidRDefault="00A30186" w:rsidP="00A30186">
            <w:pPr>
              <w:rPr>
                <w:rFonts w:ascii="Arial" w:hAnsi="Arial" w:cs="Arial"/>
                <w:sz w:val="22"/>
                <w:szCs w:val="22"/>
              </w:rPr>
            </w:pPr>
          </w:p>
        </w:tc>
      </w:tr>
      <w:tr w:rsidR="00A30186" w:rsidRPr="00651E8E" w14:paraId="1191F61F" w14:textId="77777777" w:rsidTr="007D5EE2">
        <w:tc>
          <w:tcPr>
            <w:tcW w:w="450" w:type="dxa"/>
            <w:vAlign w:val="center"/>
          </w:tcPr>
          <w:p w14:paraId="3243A50A" w14:textId="00E72099" w:rsidR="00A30186" w:rsidRPr="00651E8E" w:rsidRDefault="00A30186" w:rsidP="00A30186">
            <w:pPr>
              <w:jc w:val="center"/>
              <w:rPr>
                <w:rFonts w:ascii="Arial" w:hAnsi="Arial" w:cs="Arial"/>
                <w:sz w:val="21"/>
                <w:szCs w:val="21"/>
              </w:rPr>
            </w:pPr>
            <w:r w:rsidRPr="00651E8E">
              <w:rPr>
                <w:rFonts w:ascii="Arial" w:hAnsi="Arial" w:cs="Arial"/>
                <w:sz w:val="21"/>
                <w:szCs w:val="21"/>
              </w:rPr>
              <w:t>19</w:t>
            </w:r>
          </w:p>
        </w:tc>
        <w:tc>
          <w:tcPr>
            <w:tcW w:w="8739" w:type="dxa"/>
            <w:vAlign w:val="center"/>
          </w:tcPr>
          <w:p w14:paraId="681F3617" w14:textId="7CD26234"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Is in staat om een prognose te maken (S&amp;OP en </w:t>
            </w:r>
            <w:proofErr w:type="spellStart"/>
            <w:r w:rsidRPr="00A30186">
              <w:rPr>
                <w:rFonts w:ascii="Arial" w:hAnsi="Arial" w:cs="Arial"/>
                <w:color w:val="000000"/>
                <w:sz w:val="21"/>
                <w:szCs w:val="21"/>
              </w:rPr>
              <w:t>forecasting</w:t>
            </w:r>
            <w:proofErr w:type="spellEnd"/>
            <w:r w:rsidRPr="00A30186">
              <w:rPr>
                <w:rFonts w:ascii="Arial" w:hAnsi="Arial" w:cs="Arial"/>
                <w:color w:val="000000"/>
                <w:sz w:val="21"/>
                <w:szCs w:val="21"/>
              </w:rPr>
              <w:t>) voor mensen, middelen en goederen en interpreteert daarbij de dynamiek van E-com</w:t>
            </w:r>
          </w:p>
        </w:tc>
        <w:tc>
          <w:tcPr>
            <w:tcW w:w="987" w:type="dxa"/>
            <w:vAlign w:val="center"/>
          </w:tcPr>
          <w:p w14:paraId="106AF8CF"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72D7D89D" w14:textId="77777777" w:rsidR="00A30186" w:rsidRPr="00651E8E" w:rsidRDefault="00A30186" w:rsidP="00A30186">
            <w:pPr>
              <w:rPr>
                <w:rFonts w:ascii="Arial" w:hAnsi="Arial" w:cs="Arial"/>
                <w:sz w:val="22"/>
                <w:szCs w:val="22"/>
              </w:rPr>
            </w:pPr>
          </w:p>
        </w:tc>
        <w:tc>
          <w:tcPr>
            <w:tcW w:w="2407" w:type="dxa"/>
          </w:tcPr>
          <w:p w14:paraId="5D9E00CF" w14:textId="77777777" w:rsidR="00A30186" w:rsidRPr="00651E8E" w:rsidRDefault="00A30186" w:rsidP="00A30186">
            <w:pPr>
              <w:rPr>
                <w:rFonts w:ascii="Arial" w:hAnsi="Arial" w:cs="Arial"/>
                <w:sz w:val="22"/>
                <w:szCs w:val="22"/>
              </w:rPr>
            </w:pPr>
          </w:p>
        </w:tc>
      </w:tr>
      <w:tr w:rsidR="00A30186" w:rsidRPr="00651E8E" w14:paraId="55731FF2" w14:textId="77777777" w:rsidTr="007D5EE2">
        <w:tc>
          <w:tcPr>
            <w:tcW w:w="450" w:type="dxa"/>
            <w:vAlign w:val="center"/>
          </w:tcPr>
          <w:p w14:paraId="279BAC79" w14:textId="5F8FDE64" w:rsidR="00A30186" w:rsidRPr="00651E8E" w:rsidRDefault="00A30186" w:rsidP="00A30186">
            <w:pPr>
              <w:jc w:val="center"/>
              <w:rPr>
                <w:rFonts w:ascii="Arial" w:hAnsi="Arial" w:cs="Arial"/>
                <w:sz w:val="21"/>
                <w:szCs w:val="21"/>
              </w:rPr>
            </w:pPr>
            <w:r w:rsidRPr="00651E8E">
              <w:rPr>
                <w:rFonts w:ascii="Arial" w:hAnsi="Arial" w:cs="Arial"/>
                <w:sz w:val="21"/>
                <w:szCs w:val="21"/>
              </w:rPr>
              <w:t>20</w:t>
            </w:r>
          </w:p>
        </w:tc>
        <w:tc>
          <w:tcPr>
            <w:tcW w:w="8739" w:type="dxa"/>
            <w:vAlign w:val="center"/>
          </w:tcPr>
          <w:p w14:paraId="1A34740D" w14:textId="787FE484" w:rsidR="00A30186" w:rsidRPr="00A30186" w:rsidRDefault="00A30186" w:rsidP="00A30186">
            <w:pPr>
              <w:rPr>
                <w:rFonts w:ascii="Arial" w:hAnsi="Arial" w:cs="Arial"/>
                <w:sz w:val="21"/>
                <w:szCs w:val="21"/>
              </w:rPr>
            </w:pPr>
            <w:r w:rsidRPr="00A30186">
              <w:rPr>
                <w:rFonts w:ascii="Arial" w:hAnsi="Arial" w:cs="Arial"/>
                <w:color w:val="000000"/>
                <w:sz w:val="21"/>
                <w:szCs w:val="21"/>
              </w:rPr>
              <w:t>Heeft kennis en inzicht in de diverse leiderschapsstijlen en kent de essentie van situationeel leidinggeven. Is in staat medewerkers van alle niveaus mee te krijgen in E-</w:t>
            </w:r>
            <w:proofErr w:type="spellStart"/>
            <w:r w:rsidRPr="00A30186">
              <w:rPr>
                <w:rFonts w:ascii="Arial" w:hAnsi="Arial" w:cs="Arial"/>
                <w:color w:val="000000"/>
                <w:sz w:val="21"/>
                <w:szCs w:val="21"/>
              </w:rPr>
              <w:t>scm</w:t>
            </w:r>
            <w:proofErr w:type="spellEnd"/>
            <w:r w:rsidRPr="00A30186">
              <w:rPr>
                <w:rFonts w:ascii="Arial" w:hAnsi="Arial" w:cs="Arial"/>
                <w:color w:val="000000"/>
                <w:sz w:val="21"/>
                <w:szCs w:val="21"/>
              </w:rPr>
              <w:t xml:space="preserve"> plannen</w:t>
            </w:r>
          </w:p>
        </w:tc>
        <w:tc>
          <w:tcPr>
            <w:tcW w:w="987" w:type="dxa"/>
            <w:vAlign w:val="center"/>
          </w:tcPr>
          <w:p w14:paraId="6954E53F"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78EB8982" w14:textId="77777777" w:rsidR="00A30186" w:rsidRPr="00651E8E" w:rsidRDefault="00A30186" w:rsidP="00A30186">
            <w:pPr>
              <w:rPr>
                <w:rFonts w:ascii="Arial" w:hAnsi="Arial" w:cs="Arial"/>
                <w:sz w:val="22"/>
                <w:szCs w:val="22"/>
              </w:rPr>
            </w:pPr>
          </w:p>
        </w:tc>
        <w:tc>
          <w:tcPr>
            <w:tcW w:w="2407" w:type="dxa"/>
          </w:tcPr>
          <w:p w14:paraId="7F074871" w14:textId="77777777" w:rsidR="00A30186" w:rsidRPr="00651E8E" w:rsidRDefault="00A30186" w:rsidP="00A30186">
            <w:pPr>
              <w:rPr>
                <w:rFonts w:ascii="Arial" w:hAnsi="Arial" w:cs="Arial"/>
                <w:sz w:val="22"/>
                <w:szCs w:val="22"/>
              </w:rPr>
            </w:pPr>
          </w:p>
        </w:tc>
      </w:tr>
      <w:tr w:rsidR="00A30186" w:rsidRPr="00651E8E" w14:paraId="63CDDC4E" w14:textId="77777777" w:rsidTr="007D5EE2">
        <w:tc>
          <w:tcPr>
            <w:tcW w:w="450" w:type="dxa"/>
            <w:vAlign w:val="center"/>
          </w:tcPr>
          <w:p w14:paraId="3C9D5B5C" w14:textId="7A16A987" w:rsidR="00A30186" w:rsidRPr="00651E8E" w:rsidRDefault="00A30186" w:rsidP="00A30186">
            <w:pPr>
              <w:jc w:val="center"/>
              <w:rPr>
                <w:rFonts w:ascii="Arial" w:hAnsi="Arial" w:cs="Arial"/>
                <w:sz w:val="21"/>
                <w:szCs w:val="21"/>
              </w:rPr>
            </w:pPr>
            <w:r w:rsidRPr="00651E8E">
              <w:rPr>
                <w:rFonts w:ascii="Arial" w:hAnsi="Arial" w:cs="Arial"/>
                <w:sz w:val="21"/>
                <w:szCs w:val="21"/>
              </w:rPr>
              <w:t>21</w:t>
            </w:r>
          </w:p>
        </w:tc>
        <w:tc>
          <w:tcPr>
            <w:tcW w:w="8739" w:type="dxa"/>
            <w:vAlign w:val="center"/>
          </w:tcPr>
          <w:p w14:paraId="7BC6A718" w14:textId="75A070C3" w:rsidR="00A30186" w:rsidRPr="00A30186" w:rsidRDefault="00A30186" w:rsidP="00A30186">
            <w:pPr>
              <w:rPr>
                <w:rFonts w:ascii="Arial" w:hAnsi="Arial" w:cs="Arial"/>
                <w:sz w:val="21"/>
                <w:szCs w:val="21"/>
              </w:rPr>
            </w:pPr>
            <w:r w:rsidRPr="00A30186">
              <w:rPr>
                <w:rFonts w:ascii="Arial" w:hAnsi="Arial" w:cs="Arial"/>
                <w:color w:val="000000"/>
                <w:sz w:val="21"/>
                <w:szCs w:val="21"/>
              </w:rPr>
              <w:t>Is in staat om de E-</w:t>
            </w:r>
            <w:proofErr w:type="spellStart"/>
            <w:r w:rsidRPr="00A30186">
              <w:rPr>
                <w:rFonts w:ascii="Arial" w:hAnsi="Arial" w:cs="Arial"/>
                <w:color w:val="000000"/>
                <w:sz w:val="21"/>
                <w:szCs w:val="21"/>
              </w:rPr>
              <w:t>scm</w:t>
            </w:r>
            <w:proofErr w:type="spellEnd"/>
            <w:r w:rsidRPr="00A30186">
              <w:rPr>
                <w:rFonts w:ascii="Arial" w:hAnsi="Arial" w:cs="Arial"/>
                <w:color w:val="000000"/>
                <w:sz w:val="21"/>
                <w:szCs w:val="21"/>
              </w:rPr>
              <w:t xml:space="preserve"> aspecten rondom een cross-border E-com strategie en kan deze vertalen naar een plan van aanpak voor fulfilment buiten de landsgrenzen</w:t>
            </w:r>
          </w:p>
        </w:tc>
        <w:tc>
          <w:tcPr>
            <w:tcW w:w="987" w:type="dxa"/>
            <w:vAlign w:val="center"/>
          </w:tcPr>
          <w:p w14:paraId="0F053949"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567358D8" w14:textId="77777777" w:rsidR="00A30186" w:rsidRPr="00651E8E" w:rsidRDefault="00A30186" w:rsidP="00A30186">
            <w:pPr>
              <w:rPr>
                <w:rFonts w:ascii="Arial" w:hAnsi="Arial" w:cs="Arial"/>
                <w:sz w:val="22"/>
                <w:szCs w:val="22"/>
              </w:rPr>
            </w:pPr>
          </w:p>
        </w:tc>
        <w:tc>
          <w:tcPr>
            <w:tcW w:w="2407" w:type="dxa"/>
          </w:tcPr>
          <w:p w14:paraId="22244092" w14:textId="77777777" w:rsidR="00A30186" w:rsidRPr="00651E8E" w:rsidRDefault="00A30186" w:rsidP="00A30186">
            <w:pPr>
              <w:rPr>
                <w:rFonts w:ascii="Arial" w:hAnsi="Arial" w:cs="Arial"/>
                <w:sz w:val="22"/>
                <w:szCs w:val="22"/>
              </w:rPr>
            </w:pPr>
          </w:p>
        </w:tc>
      </w:tr>
      <w:tr w:rsidR="00A30186" w:rsidRPr="00651E8E" w14:paraId="43E66967" w14:textId="77777777" w:rsidTr="007D5EE2">
        <w:tc>
          <w:tcPr>
            <w:tcW w:w="450" w:type="dxa"/>
            <w:vAlign w:val="center"/>
          </w:tcPr>
          <w:p w14:paraId="6B89902C" w14:textId="104CBBBA" w:rsidR="00A30186" w:rsidRPr="00651E8E" w:rsidRDefault="00A30186" w:rsidP="00A30186">
            <w:pPr>
              <w:jc w:val="center"/>
              <w:rPr>
                <w:rFonts w:ascii="Arial" w:hAnsi="Arial" w:cs="Arial"/>
                <w:sz w:val="21"/>
                <w:szCs w:val="21"/>
              </w:rPr>
            </w:pPr>
            <w:r w:rsidRPr="00651E8E">
              <w:rPr>
                <w:rFonts w:ascii="Arial" w:hAnsi="Arial" w:cs="Arial"/>
                <w:sz w:val="21"/>
                <w:szCs w:val="21"/>
              </w:rPr>
              <w:t>22</w:t>
            </w:r>
          </w:p>
        </w:tc>
        <w:tc>
          <w:tcPr>
            <w:tcW w:w="8739" w:type="dxa"/>
            <w:vAlign w:val="center"/>
          </w:tcPr>
          <w:p w14:paraId="176CE125" w14:textId="1BE7B84B"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Kan een </w:t>
            </w:r>
            <w:proofErr w:type="spellStart"/>
            <w:r w:rsidRPr="00A30186">
              <w:rPr>
                <w:rFonts w:ascii="Arial" w:hAnsi="Arial" w:cs="Arial"/>
                <w:color w:val="000000"/>
                <w:sz w:val="21"/>
                <w:szCs w:val="21"/>
              </w:rPr>
              <w:t>distibutie</w:t>
            </w:r>
            <w:proofErr w:type="spellEnd"/>
            <w:r w:rsidRPr="00A30186">
              <w:rPr>
                <w:rFonts w:ascii="Arial" w:hAnsi="Arial" w:cs="Arial"/>
                <w:color w:val="000000"/>
                <w:sz w:val="21"/>
                <w:szCs w:val="21"/>
              </w:rPr>
              <w:t xml:space="preserve"> strategie opstellen o.b.v. het assortiment, klantpropositie, volumes en kosten</w:t>
            </w:r>
          </w:p>
        </w:tc>
        <w:tc>
          <w:tcPr>
            <w:tcW w:w="987" w:type="dxa"/>
            <w:vAlign w:val="center"/>
          </w:tcPr>
          <w:p w14:paraId="47061757"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4FBA48B6" w14:textId="77777777" w:rsidR="00A30186" w:rsidRPr="00651E8E" w:rsidRDefault="00A30186" w:rsidP="00A30186">
            <w:pPr>
              <w:rPr>
                <w:rFonts w:ascii="Arial" w:hAnsi="Arial" w:cs="Arial"/>
                <w:sz w:val="22"/>
                <w:szCs w:val="22"/>
              </w:rPr>
            </w:pPr>
          </w:p>
        </w:tc>
        <w:tc>
          <w:tcPr>
            <w:tcW w:w="2407" w:type="dxa"/>
          </w:tcPr>
          <w:p w14:paraId="38843B5E" w14:textId="77777777" w:rsidR="00A30186" w:rsidRPr="00651E8E" w:rsidRDefault="00A30186" w:rsidP="00A30186">
            <w:pPr>
              <w:rPr>
                <w:rFonts w:ascii="Arial" w:hAnsi="Arial" w:cs="Arial"/>
                <w:sz w:val="22"/>
                <w:szCs w:val="22"/>
              </w:rPr>
            </w:pPr>
          </w:p>
        </w:tc>
      </w:tr>
    </w:tbl>
    <w:p w14:paraId="34C8B065" w14:textId="77777777" w:rsidR="00051B43" w:rsidRPr="00651E8E" w:rsidRDefault="00051B43">
      <w:pPr>
        <w:rPr>
          <w:rFonts w:ascii="Arial" w:hAnsi="Arial" w:cs="Arial"/>
          <w:sz w:val="22"/>
          <w:szCs w:val="22"/>
        </w:rPr>
      </w:pPr>
    </w:p>
    <w:p w14:paraId="60B3F317" w14:textId="77777777" w:rsidR="00B649D8" w:rsidRPr="00651E8E" w:rsidRDefault="00B649D8">
      <w:pPr>
        <w:rPr>
          <w:rFonts w:ascii="Arial" w:hAnsi="Arial" w:cs="Arial"/>
          <w:sz w:val="22"/>
          <w:szCs w:val="22"/>
        </w:rPr>
      </w:pPr>
    </w:p>
    <w:p w14:paraId="7281A553" w14:textId="77777777" w:rsidR="00B649D8" w:rsidRPr="00651E8E" w:rsidRDefault="00B649D8">
      <w:pPr>
        <w:rPr>
          <w:rFonts w:ascii="Arial" w:hAnsi="Arial" w:cs="Arial"/>
          <w:sz w:val="21"/>
          <w:szCs w:val="21"/>
        </w:rPr>
      </w:pPr>
    </w:p>
    <w:p w14:paraId="72B05789" w14:textId="77777777" w:rsidR="00B649D8" w:rsidRPr="00651E8E" w:rsidRDefault="00B649D8">
      <w:pPr>
        <w:rPr>
          <w:rFonts w:ascii="Arial" w:hAnsi="Arial" w:cs="Arial"/>
          <w:sz w:val="21"/>
          <w:szCs w:val="21"/>
        </w:rPr>
      </w:pPr>
    </w:p>
    <w:p w14:paraId="4E6F9AA3" w14:textId="0F5A0C5B" w:rsidR="00BB14C5" w:rsidRPr="00651E8E" w:rsidRDefault="00BB14C5" w:rsidP="00BB14C5">
      <w:pPr>
        <w:pStyle w:val="Kop5"/>
        <w:rPr>
          <w:rFonts w:ascii="Arial" w:hAnsi="Arial" w:cs="Arial"/>
          <w:bCs w:val="0"/>
          <w:sz w:val="28"/>
          <w:szCs w:val="28"/>
        </w:rPr>
      </w:pPr>
      <w:r w:rsidRPr="00651E8E">
        <w:rPr>
          <w:rFonts w:ascii="Arial" w:hAnsi="Arial" w:cs="Arial"/>
          <w:bCs w:val="0"/>
          <w:sz w:val="28"/>
          <w:szCs w:val="28"/>
        </w:rPr>
        <w:lastRenderedPageBreak/>
        <w:t xml:space="preserve">(3) </w:t>
      </w:r>
      <w:r w:rsidR="00C11FB5" w:rsidRPr="00651E8E">
        <w:rPr>
          <w:rFonts w:ascii="Arial" w:hAnsi="Arial" w:cs="Arial"/>
          <w:bCs w:val="0"/>
          <w:sz w:val="28"/>
          <w:szCs w:val="28"/>
        </w:rPr>
        <w:t>E-PROCUREMENT</w:t>
      </w:r>
    </w:p>
    <w:p w14:paraId="4E3A4C37" w14:textId="77777777" w:rsidR="00B649D8" w:rsidRPr="00651E8E" w:rsidRDefault="00B649D8" w:rsidP="00B649D8">
      <w:pPr>
        <w:rPr>
          <w:rFonts w:ascii="Arial" w:hAnsi="Arial" w:cs="Arial"/>
        </w:rPr>
      </w:pPr>
    </w:p>
    <w:tbl>
      <w:tblPr>
        <w:tblStyle w:val="Tabelraster"/>
        <w:tblW w:w="14977" w:type="dxa"/>
        <w:tblLayout w:type="fixed"/>
        <w:tblLook w:val="04A0" w:firstRow="1" w:lastRow="0" w:firstColumn="1" w:lastColumn="0" w:noHBand="0" w:noVBand="1"/>
      </w:tblPr>
      <w:tblGrid>
        <w:gridCol w:w="567"/>
        <w:gridCol w:w="8746"/>
        <w:gridCol w:w="987"/>
        <w:gridCol w:w="2268"/>
        <w:gridCol w:w="2409"/>
      </w:tblGrid>
      <w:tr w:rsidR="009B6FA3" w:rsidRPr="00651E8E" w14:paraId="71B75284" w14:textId="77777777" w:rsidTr="00A30186">
        <w:tc>
          <w:tcPr>
            <w:tcW w:w="567" w:type="dxa"/>
            <w:shd w:val="clear" w:color="auto" w:fill="F2F2F2" w:themeFill="background1" w:themeFillShade="F2"/>
          </w:tcPr>
          <w:p w14:paraId="2D8AAC8E" w14:textId="48AAE421" w:rsidR="009B6FA3" w:rsidRPr="00651E8E" w:rsidRDefault="009B6FA3" w:rsidP="00A80A41">
            <w:pPr>
              <w:rPr>
                <w:rFonts w:ascii="Arial" w:hAnsi="Arial" w:cs="Arial"/>
                <w:sz w:val="22"/>
                <w:szCs w:val="22"/>
              </w:rPr>
            </w:pPr>
            <w:proofErr w:type="spellStart"/>
            <w:r w:rsidRPr="00651E8E">
              <w:rPr>
                <w:rFonts w:ascii="Arial" w:hAnsi="Arial" w:cs="Arial"/>
                <w:sz w:val="20"/>
                <w:szCs w:val="20"/>
              </w:rPr>
              <w:t>nr</w:t>
            </w:r>
            <w:proofErr w:type="spellEnd"/>
          </w:p>
        </w:tc>
        <w:tc>
          <w:tcPr>
            <w:tcW w:w="8746" w:type="dxa"/>
            <w:shd w:val="clear" w:color="auto" w:fill="F2F2F2" w:themeFill="background1" w:themeFillShade="F2"/>
          </w:tcPr>
          <w:p w14:paraId="3C0A9482" w14:textId="67F04913" w:rsidR="009B6FA3" w:rsidRPr="00651E8E" w:rsidRDefault="009B6FA3" w:rsidP="00A80A41">
            <w:pPr>
              <w:rPr>
                <w:rFonts w:ascii="Arial" w:hAnsi="Arial" w:cs="Arial"/>
                <w:sz w:val="22"/>
                <w:szCs w:val="22"/>
              </w:rPr>
            </w:pPr>
            <w:r w:rsidRPr="00651E8E">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651E8E" w:rsidRDefault="009B6FA3" w:rsidP="00A80A41">
            <w:pPr>
              <w:jc w:val="center"/>
              <w:rPr>
                <w:rFonts w:ascii="Arial" w:hAnsi="Arial" w:cs="Arial"/>
                <w:sz w:val="22"/>
                <w:szCs w:val="22"/>
              </w:rPr>
            </w:pPr>
            <w:r w:rsidRPr="00651E8E">
              <w:rPr>
                <w:rFonts w:ascii="Arial" w:hAnsi="Arial" w:cs="Arial"/>
                <w:sz w:val="20"/>
                <w:szCs w:val="20"/>
              </w:rPr>
              <w:t>Ja/Nee</w:t>
            </w:r>
          </w:p>
        </w:tc>
        <w:tc>
          <w:tcPr>
            <w:tcW w:w="2268" w:type="dxa"/>
            <w:shd w:val="clear" w:color="auto" w:fill="F2F2F2" w:themeFill="background1" w:themeFillShade="F2"/>
          </w:tcPr>
          <w:p w14:paraId="22FB6778" w14:textId="1B048268" w:rsidR="009B6FA3" w:rsidRPr="00651E8E" w:rsidRDefault="009B6FA3" w:rsidP="00A80A41">
            <w:pPr>
              <w:jc w:val="center"/>
              <w:rPr>
                <w:rFonts w:ascii="Arial" w:hAnsi="Arial" w:cs="Arial"/>
                <w:sz w:val="22"/>
                <w:szCs w:val="22"/>
              </w:rPr>
            </w:pPr>
            <w:r w:rsidRPr="00651E8E">
              <w:rPr>
                <w:rFonts w:ascii="Arial" w:hAnsi="Arial" w:cs="Arial"/>
                <w:sz w:val="20"/>
                <w:szCs w:val="20"/>
              </w:rPr>
              <w:t>Ja:</w:t>
            </w:r>
            <w:r w:rsidRPr="00651E8E">
              <w:rPr>
                <w:rFonts w:ascii="Arial" w:hAnsi="Arial" w:cs="Arial"/>
                <w:color w:val="000000"/>
                <w:sz w:val="20"/>
                <w:szCs w:val="20"/>
              </w:rPr>
              <w:t xml:space="preserve"> verwijs naar module + relevante bijlagen</w:t>
            </w:r>
          </w:p>
        </w:tc>
        <w:tc>
          <w:tcPr>
            <w:tcW w:w="2409" w:type="dxa"/>
            <w:shd w:val="clear" w:color="auto" w:fill="F2F2F2" w:themeFill="background1" w:themeFillShade="F2"/>
          </w:tcPr>
          <w:p w14:paraId="21BD2EC0" w14:textId="31DC53F3" w:rsidR="009B6FA3" w:rsidRPr="00651E8E" w:rsidRDefault="009B6FA3" w:rsidP="00A80A41">
            <w:pPr>
              <w:jc w:val="center"/>
              <w:rPr>
                <w:rFonts w:ascii="Arial" w:hAnsi="Arial" w:cs="Arial"/>
                <w:sz w:val="22"/>
                <w:szCs w:val="22"/>
              </w:rPr>
            </w:pPr>
            <w:r w:rsidRPr="00651E8E">
              <w:rPr>
                <w:rFonts w:ascii="Arial" w:hAnsi="Arial" w:cs="Arial"/>
                <w:sz w:val="20"/>
                <w:szCs w:val="20"/>
              </w:rPr>
              <w:t xml:space="preserve">Nee: </w:t>
            </w:r>
            <w:r w:rsidRPr="00651E8E">
              <w:rPr>
                <w:rFonts w:ascii="Arial" w:hAnsi="Arial" w:cs="Arial"/>
                <w:color w:val="000000"/>
                <w:sz w:val="20"/>
                <w:szCs w:val="20"/>
              </w:rPr>
              <w:t>geef geplande opname datum weer</w:t>
            </w:r>
          </w:p>
        </w:tc>
      </w:tr>
      <w:tr w:rsidR="00A30186" w:rsidRPr="00651E8E" w14:paraId="45C6E16B" w14:textId="77777777" w:rsidTr="00585135">
        <w:tc>
          <w:tcPr>
            <w:tcW w:w="567" w:type="dxa"/>
            <w:vAlign w:val="center"/>
          </w:tcPr>
          <w:p w14:paraId="352E5E38" w14:textId="3D5CF895" w:rsidR="00A30186" w:rsidRPr="00651E8E" w:rsidRDefault="00A30186" w:rsidP="00A30186">
            <w:pPr>
              <w:jc w:val="center"/>
              <w:rPr>
                <w:rFonts w:ascii="Arial" w:hAnsi="Arial" w:cs="Arial"/>
                <w:sz w:val="21"/>
                <w:szCs w:val="21"/>
              </w:rPr>
            </w:pPr>
            <w:r>
              <w:rPr>
                <w:rFonts w:ascii="Arial" w:hAnsi="Arial" w:cs="Arial"/>
                <w:sz w:val="21"/>
                <w:szCs w:val="21"/>
              </w:rPr>
              <w:t>23</w:t>
            </w:r>
          </w:p>
        </w:tc>
        <w:tc>
          <w:tcPr>
            <w:tcW w:w="8746" w:type="dxa"/>
            <w:vAlign w:val="center"/>
          </w:tcPr>
          <w:p w14:paraId="4EE16169" w14:textId="21D6F535" w:rsidR="00A30186" w:rsidRPr="00651E8E" w:rsidRDefault="00A30186" w:rsidP="00A30186">
            <w:pPr>
              <w:rPr>
                <w:rFonts w:ascii="Arial" w:hAnsi="Arial" w:cs="Arial"/>
                <w:color w:val="000000"/>
                <w:sz w:val="21"/>
                <w:szCs w:val="21"/>
              </w:rPr>
            </w:pPr>
            <w:r>
              <w:rPr>
                <w:rFonts w:ascii="Calibri" w:hAnsi="Calibri"/>
                <w:color w:val="000000"/>
                <w:sz w:val="21"/>
                <w:szCs w:val="21"/>
              </w:rPr>
              <w:t>Is bekend met de basistermen van e-</w:t>
            </w:r>
            <w:proofErr w:type="spellStart"/>
            <w:r>
              <w:rPr>
                <w:rFonts w:ascii="Calibri" w:hAnsi="Calibri"/>
                <w:color w:val="000000"/>
                <w:sz w:val="21"/>
                <w:szCs w:val="21"/>
              </w:rPr>
              <w:t>procurement</w:t>
            </w:r>
            <w:proofErr w:type="spellEnd"/>
            <w:r>
              <w:rPr>
                <w:rFonts w:ascii="Calibri" w:hAnsi="Calibri"/>
                <w:color w:val="000000"/>
                <w:sz w:val="21"/>
                <w:szCs w:val="21"/>
              </w:rPr>
              <w:t>, waaronder assortiment, catalogus, aanbesteding, producten, transport, kwaliteit, levering en logistieke componenten in relatie tot e-SCM.</w:t>
            </w:r>
          </w:p>
        </w:tc>
        <w:tc>
          <w:tcPr>
            <w:tcW w:w="987" w:type="dxa"/>
            <w:vAlign w:val="center"/>
          </w:tcPr>
          <w:p w14:paraId="3762D588" w14:textId="5F36335A"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65A69AD2" w14:textId="77777777" w:rsidR="00A30186" w:rsidRPr="00651E8E" w:rsidRDefault="00A30186" w:rsidP="00A30186">
            <w:pPr>
              <w:rPr>
                <w:rFonts w:ascii="Arial" w:hAnsi="Arial" w:cs="Arial"/>
                <w:sz w:val="22"/>
                <w:szCs w:val="22"/>
              </w:rPr>
            </w:pPr>
          </w:p>
        </w:tc>
        <w:tc>
          <w:tcPr>
            <w:tcW w:w="2409" w:type="dxa"/>
          </w:tcPr>
          <w:p w14:paraId="438E5104" w14:textId="77777777" w:rsidR="00A30186" w:rsidRPr="00651E8E" w:rsidRDefault="00A30186" w:rsidP="00A30186">
            <w:pPr>
              <w:rPr>
                <w:rFonts w:ascii="Arial" w:hAnsi="Arial" w:cs="Arial"/>
                <w:sz w:val="22"/>
                <w:szCs w:val="22"/>
              </w:rPr>
            </w:pPr>
          </w:p>
        </w:tc>
      </w:tr>
      <w:tr w:rsidR="00A30186" w:rsidRPr="00651E8E" w14:paraId="58062507" w14:textId="77777777" w:rsidTr="00585135">
        <w:tc>
          <w:tcPr>
            <w:tcW w:w="567" w:type="dxa"/>
            <w:vAlign w:val="center"/>
          </w:tcPr>
          <w:p w14:paraId="20E578D5" w14:textId="065B8584" w:rsidR="00A30186" w:rsidRPr="00651E8E" w:rsidRDefault="00A30186" w:rsidP="00A30186">
            <w:pPr>
              <w:jc w:val="center"/>
              <w:rPr>
                <w:rFonts w:ascii="Arial" w:hAnsi="Arial" w:cs="Arial"/>
                <w:sz w:val="21"/>
                <w:szCs w:val="21"/>
              </w:rPr>
            </w:pPr>
            <w:r w:rsidRPr="00651E8E">
              <w:rPr>
                <w:rFonts w:ascii="Arial" w:hAnsi="Arial" w:cs="Arial"/>
                <w:sz w:val="21"/>
                <w:szCs w:val="21"/>
              </w:rPr>
              <w:t>24</w:t>
            </w:r>
          </w:p>
        </w:tc>
        <w:tc>
          <w:tcPr>
            <w:tcW w:w="8746" w:type="dxa"/>
            <w:vAlign w:val="center"/>
          </w:tcPr>
          <w:p w14:paraId="1E5945FE" w14:textId="12098436" w:rsidR="00A30186" w:rsidRPr="00651E8E" w:rsidRDefault="00A30186" w:rsidP="00A30186">
            <w:pPr>
              <w:rPr>
                <w:rFonts w:ascii="Arial" w:hAnsi="Arial" w:cs="Arial"/>
                <w:sz w:val="21"/>
                <w:szCs w:val="21"/>
              </w:rPr>
            </w:pPr>
            <w:r>
              <w:rPr>
                <w:rFonts w:ascii="Calibri" w:hAnsi="Calibri"/>
                <w:color w:val="000000"/>
                <w:sz w:val="21"/>
                <w:szCs w:val="21"/>
              </w:rPr>
              <w:t>Kan de ontwikkelingen binnen het werkveld van e-</w:t>
            </w:r>
            <w:proofErr w:type="spellStart"/>
            <w:r>
              <w:rPr>
                <w:rFonts w:ascii="Calibri" w:hAnsi="Calibri"/>
                <w:color w:val="000000"/>
                <w:sz w:val="21"/>
                <w:szCs w:val="21"/>
              </w:rPr>
              <w:t>procurement</w:t>
            </w:r>
            <w:proofErr w:type="spellEnd"/>
            <w:r>
              <w:rPr>
                <w:rFonts w:ascii="Calibri" w:hAnsi="Calibri"/>
                <w:color w:val="000000"/>
                <w:sz w:val="21"/>
                <w:szCs w:val="21"/>
              </w:rPr>
              <w:t xml:space="preserve"> evalueren op toepasbaarheid, en kan e-</w:t>
            </w:r>
            <w:proofErr w:type="spellStart"/>
            <w:r>
              <w:rPr>
                <w:rFonts w:ascii="Calibri" w:hAnsi="Calibri"/>
                <w:color w:val="000000"/>
                <w:sz w:val="21"/>
                <w:szCs w:val="21"/>
              </w:rPr>
              <w:t>procurement</w:t>
            </w:r>
            <w:proofErr w:type="spellEnd"/>
            <w:r>
              <w:rPr>
                <w:rFonts w:ascii="Calibri" w:hAnsi="Calibri"/>
                <w:color w:val="000000"/>
                <w:sz w:val="21"/>
                <w:szCs w:val="21"/>
              </w:rPr>
              <w:t>-oplossingen plaatsen en integreren in  het  e-SCM-kader.</w:t>
            </w:r>
          </w:p>
        </w:tc>
        <w:tc>
          <w:tcPr>
            <w:tcW w:w="987" w:type="dxa"/>
            <w:vAlign w:val="center"/>
          </w:tcPr>
          <w:p w14:paraId="61DEE71B"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3F54DBBD" w14:textId="77777777" w:rsidR="00A30186" w:rsidRPr="00651E8E" w:rsidRDefault="00A30186" w:rsidP="00A30186">
            <w:pPr>
              <w:rPr>
                <w:rFonts w:ascii="Arial" w:hAnsi="Arial" w:cs="Arial"/>
                <w:sz w:val="22"/>
                <w:szCs w:val="22"/>
              </w:rPr>
            </w:pPr>
          </w:p>
        </w:tc>
        <w:tc>
          <w:tcPr>
            <w:tcW w:w="2409" w:type="dxa"/>
          </w:tcPr>
          <w:p w14:paraId="357EAED6" w14:textId="77777777" w:rsidR="00A30186" w:rsidRPr="00651E8E" w:rsidRDefault="00A30186" w:rsidP="00A30186">
            <w:pPr>
              <w:rPr>
                <w:rFonts w:ascii="Arial" w:hAnsi="Arial" w:cs="Arial"/>
                <w:sz w:val="22"/>
                <w:szCs w:val="22"/>
              </w:rPr>
            </w:pPr>
          </w:p>
        </w:tc>
      </w:tr>
      <w:tr w:rsidR="00A30186" w:rsidRPr="00651E8E" w14:paraId="0F25371C" w14:textId="77777777" w:rsidTr="00585135">
        <w:tc>
          <w:tcPr>
            <w:tcW w:w="567" w:type="dxa"/>
            <w:vAlign w:val="center"/>
          </w:tcPr>
          <w:p w14:paraId="7EC75CD9" w14:textId="11FEEC39" w:rsidR="00A30186" w:rsidRPr="00651E8E" w:rsidRDefault="00A30186" w:rsidP="00A30186">
            <w:pPr>
              <w:jc w:val="center"/>
              <w:rPr>
                <w:rFonts w:ascii="Arial" w:hAnsi="Arial" w:cs="Arial"/>
                <w:sz w:val="21"/>
                <w:szCs w:val="21"/>
              </w:rPr>
            </w:pPr>
            <w:r w:rsidRPr="00651E8E">
              <w:rPr>
                <w:rFonts w:ascii="Arial" w:hAnsi="Arial" w:cs="Arial"/>
                <w:sz w:val="21"/>
                <w:szCs w:val="21"/>
              </w:rPr>
              <w:t>25</w:t>
            </w:r>
          </w:p>
        </w:tc>
        <w:tc>
          <w:tcPr>
            <w:tcW w:w="8746" w:type="dxa"/>
            <w:vAlign w:val="center"/>
          </w:tcPr>
          <w:p w14:paraId="4141F2D5" w14:textId="359B3726" w:rsidR="00A30186" w:rsidRPr="00651E8E" w:rsidRDefault="00A30186" w:rsidP="00A30186">
            <w:pPr>
              <w:rPr>
                <w:rFonts w:ascii="Arial" w:hAnsi="Arial" w:cs="Arial"/>
                <w:sz w:val="21"/>
                <w:szCs w:val="21"/>
              </w:rPr>
            </w:pPr>
            <w:r>
              <w:rPr>
                <w:rFonts w:ascii="Calibri" w:hAnsi="Calibri"/>
                <w:color w:val="000000"/>
                <w:sz w:val="21"/>
                <w:szCs w:val="21"/>
              </w:rPr>
              <w:t>Weet de logistieke processen die onderdeel zijn van het e-</w:t>
            </w:r>
            <w:proofErr w:type="spellStart"/>
            <w:r>
              <w:rPr>
                <w:rFonts w:ascii="Calibri" w:hAnsi="Calibri"/>
                <w:color w:val="000000"/>
                <w:sz w:val="21"/>
                <w:szCs w:val="21"/>
              </w:rPr>
              <w:t>procurementproces</w:t>
            </w:r>
            <w:proofErr w:type="spellEnd"/>
            <w:r>
              <w:rPr>
                <w:rFonts w:ascii="Calibri" w:hAnsi="Calibri"/>
                <w:color w:val="000000"/>
                <w:sz w:val="21"/>
                <w:szCs w:val="21"/>
              </w:rPr>
              <w:t xml:space="preserve"> te analyseren en op waarde te schatten</w:t>
            </w:r>
          </w:p>
        </w:tc>
        <w:tc>
          <w:tcPr>
            <w:tcW w:w="987" w:type="dxa"/>
            <w:vAlign w:val="center"/>
          </w:tcPr>
          <w:p w14:paraId="1A0DB4EA"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1AE23F30" w14:textId="77777777" w:rsidR="00A30186" w:rsidRPr="00651E8E" w:rsidRDefault="00A30186" w:rsidP="00A30186">
            <w:pPr>
              <w:rPr>
                <w:rFonts w:ascii="Arial" w:hAnsi="Arial" w:cs="Arial"/>
                <w:sz w:val="22"/>
                <w:szCs w:val="22"/>
              </w:rPr>
            </w:pPr>
          </w:p>
        </w:tc>
        <w:tc>
          <w:tcPr>
            <w:tcW w:w="2409" w:type="dxa"/>
          </w:tcPr>
          <w:p w14:paraId="749EE788" w14:textId="77777777" w:rsidR="00A30186" w:rsidRPr="00651E8E" w:rsidRDefault="00A30186" w:rsidP="00A30186">
            <w:pPr>
              <w:rPr>
                <w:rFonts w:ascii="Arial" w:hAnsi="Arial" w:cs="Arial"/>
                <w:sz w:val="22"/>
                <w:szCs w:val="22"/>
              </w:rPr>
            </w:pPr>
          </w:p>
        </w:tc>
      </w:tr>
      <w:tr w:rsidR="00A30186" w:rsidRPr="00651E8E" w14:paraId="157ED727" w14:textId="77777777" w:rsidTr="00A30186">
        <w:trPr>
          <w:trHeight w:val="418"/>
        </w:trPr>
        <w:tc>
          <w:tcPr>
            <w:tcW w:w="567" w:type="dxa"/>
            <w:vAlign w:val="center"/>
          </w:tcPr>
          <w:p w14:paraId="21BFD376" w14:textId="032BF411" w:rsidR="00A30186" w:rsidRPr="00651E8E" w:rsidRDefault="00A30186" w:rsidP="00A30186">
            <w:pPr>
              <w:jc w:val="center"/>
              <w:rPr>
                <w:rFonts w:ascii="Arial" w:hAnsi="Arial" w:cs="Arial"/>
                <w:sz w:val="21"/>
                <w:szCs w:val="21"/>
              </w:rPr>
            </w:pPr>
            <w:r w:rsidRPr="00651E8E">
              <w:rPr>
                <w:rFonts w:ascii="Arial" w:hAnsi="Arial" w:cs="Arial"/>
                <w:sz w:val="21"/>
                <w:szCs w:val="21"/>
              </w:rPr>
              <w:t>26</w:t>
            </w:r>
          </w:p>
        </w:tc>
        <w:tc>
          <w:tcPr>
            <w:tcW w:w="8746" w:type="dxa"/>
            <w:vAlign w:val="center"/>
          </w:tcPr>
          <w:p w14:paraId="572028BD" w14:textId="662E99F1" w:rsidR="00A30186" w:rsidRPr="00651E8E" w:rsidRDefault="00A30186" w:rsidP="00A30186">
            <w:pPr>
              <w:rPr>
                <w:rFonts w:ascii="Arial" w:hAnsi="Arial" w:cs="Arial"/>
                <w:sz w:val="21"/>
                <w:szCs w:val="21"/>
              </w:rPr>
            </w:pPr>
            <w:r>
              <w:rPr>
                <w:rFonts w:ascii="Calibri" w:hAnsi="Calibri"/>
                <w:color w:val="000000"/>
                <w:sz w:val="21"/>
                <w:szCs w:val="21"/>
              </w:rPr>
              <w:t>Is in staat om het e-</w:t>
            </w:r>
            <w:proofErr w:type="spellStart"/>
            <w:r>
              <w:rPr>
                <w:rFonts w:ascii="Calibri" w:hAnsi="Calibri"/>
                <w:color w:val="000000"/>
                <w:sz w:val="21"/>
                <w:szCs w:val="21"/>
              </w:rPr>
              <w:t>procurement</w:t>
            </w:r>
            <w:proofErr w:type="spellEnd"/>
            <w:r>
              <w:rPr>
                <w:rFonts w:ascii="Calibri" w:hAnsi="Calibri"/>
                <w:color w:val="000000"/>
                <w:sz w:val="21"/>
                <w:szCs w:val="21"/>
              </w:rPr>
              <w:t>-proces op te delen in de stappen die leiden tot succes. Denk hierbij  aan 'e-</w:t>
            </w:r>
            <w:proofErr w:type="spellStart"/>
            <w:r>
              <w:rPr>
                <w:rFonts w:ascii="Calibri" w:hAnsi="Calibri"/>
                <w:color w:val="000000"/>
                <w:sz w:val="21"/>
                <w:szCs w:val="21"/>
              </w:rPr>
              <w:t>transacting</w:t>
            </w:r>
            <w:proofErr w:type="spellEnd"/>
            <w:r>
              <w:rPr>
                <w:rFonts w:ascii="Calibri" w:hAnsi="Calibri"/>
                <w:color w:val="000000"/>
                <w:sz w:val="21"/>
                <w:szCs w:val="21"/>
              </w:rPr>
              <w:t>', 'e-</w:t>
            </w:r>
            <w:proofErr w:type="spellStart"/>
            <w:r>
              <w:rPr>
                <w:rFonts w:ascii="Calibri" w:hAnsi="Calibri"/>
                <w:color w:val="000000"/>
                <w:sz w:val="21"/>
                <w:szCs w:val="21"/>
              </w:rPr>
              <w:t>sourcing</w:t>
            </w:r>
            <w:proofErr w:type="spellEnd"/>
            <w:r>
              <w:rPr>
                <w:rFonts w:ascii="Calibri" w:hAnsi="Calibri"/>
                <w:color w:val="000000"/>
                <w:sz w:val="21"/>
                <w:szCs w:val="21"/>
              </w:rPr>
              <w:t>', 'e-</w:t>
            </w:r>
            <w:proofErr w:type="spellStart"/>
            <w:r>
              <w:rPr>
                <w:rFonts w:ascii="Calibri" w:hAnsi="Calibri"/>
                <w:color w:val="000000"/>
                <w:sz w:val="21"/>
                <w:szCs w:val="21"/>
              </w:rPr>
              <w:t>tendering</w:t>
            </w:r>
            <w:proofErr w:type="spellEnd"/>
            <w:r>
              <w:rPr>
                <w:rFonts w:ascii="Calibri" w:hAnsi="Calibri"/>
                <w:color w:val="000000"/>
                <w:sz w:val="21"/>
                <w:szCs w:val="21"/>
              </w:rPr>
              <w:t>', 'e-reverse-</w:t>
            </w:r>
            <w:proofErr w:type="spellStart"/>
            <w:r>
              <w:rPr>
                <w:rFonts w:ascii="Calibri" w:hAnsi="Calibri"/>
                <w:color w:val="000000"/>
                <w:sz w:val="21"/>
                <w:szCs w:val="21"/>
              </w:rPr>
              <w:t>auctioning</w:t>
            </w:r>
            <w:proofErr w:type="spellEnd"/>
            <w:r>
              <w:rPr>
                <w:rFonts w:ascii="Calibri" w:hAnsi="Calibri"/>
                <w:color w:val="000000"/>
                <w:sz w:val="21"/>
                <w:szCs w:val="21"/>
              </w:rPr>
              <w:t>', 'e-</w:t>
            </w:r>
            <w:proofErr w:type="spellStart"/>
            <w:r>
              <w:rPr>
                <w:rFonts w:ascii="Calibri" w:hAnsi="Calibri"/>
                <w:color w:val="000000"/>
                <w:sz w:val="21"/>
                <w:szCs w:val="21"/>
              </w:rPr>
              <w:t>invoicing</w:t>
            </w:r>
            <w:proofErr w:type="spellEnd"/>
            <w:r>
              <w:rPr>
                <w:rFonts w:ascii="Calibri" w:hAnsi="Calibri"/>
                <w:color w:val="000000"/>
                <w:sz w:val="21"/>
                <w:szCs w:val="21"/>
              </w:rPr>
              <w:t>' en 'e-ordering', en '</w:t>
            </w:r>
            <w:proofErr w:type="spellStart"/>
            <w:r>
              <w:rPr>
                <w:rFonts w:ascii="Calibri" w:hAnsi="Calibri"/>
                <w:color w:val="000000"/>
                <w:sz w:val="21"/>
                <w:szCs w:val="21"/>
              </w:rPr>
              <w:t>just</w:t>
            </w:r>
            <w:proofErr w:type="spellEnd"/>
            <w:r>
              <w:rPr>
                <w:rFonts w:ascii="Calibri" w:hAnsi="Calibri"/>
                <w:color w:val="000000"/>
                <w:sz w:val="21"/>
                <w:szCs w:val="21"/>
              </w:rPr>
              <w:t xml:space="preserve"> in time'.</w:t>
            </w:r>
          </w:p>
        </w:tc>
        <w:tc>
          <w:tcPr>
            <w:tcW w:w="987" w:type="dxa"/>
            <w:vAlign w:val="center"/>
          </w:tcPr>
          <w:p w14:paraId="07C7B075"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12C92B29" w14:textId="77777777" w:rsidR="00A30186" w:rsidRPr="00651E8E" w:rsidRDefault="00A30186" w:rsidP="00A30186">
            <w:pPr>
              <w:rPr>
                <w:rFonts w:ascii="Arial" w:hAnsi="Arial" w:cs="Arial"/>
                <w:sz w:val="22"/>
                <w:szCs w:val="22"/>
              </w:rPr>
            </w:pPr>
          </w:p>
        </w:tc>
        <w:tc>
          <w:tcPr>
            <w:tcW w:w="2409" w:type="dxa"/>
          </w:tcPr>
          <w:p w14:paraId="4A896F47" w14:textId="77777777" w:rsidR="00A30186" w:rsidRPr="00651E8E" w:rsidRDefault="00A30186" w:rsidP="00A30186">
            <w:pPr>
              <w:rPr>
                <w:rFonts w:ascii="Arial" w:hAnsi="Arial" w:cs="Arial"/>
                <w:sz w:val="22"/>
                <w:szCs w:val="22"/>
              </w:rPr>
            </w:pPr>
          </w:p>
        </w:tc>
      </w:tr>
      <w:tr w:rsidR="00A30186" w:rsidRPr="00651E8E" w14:paraId="1EF06102" w14:textId="77777777" w:rsidTr="00585135">
        <w:tc>
          <w:tcPr>
            <w:tcW w:w="567" w:type="dxa"/>
            <w:vAlign w:val="center"/>
          </w:tcPr>
          <w:p w14:paraId="3E10BD46" w14:textId="2D1B2D17" w:rsidR="00A30186" w:rsidRPr="00651E8E" w:rsidRDefault="00A30186" w:rsidP="00A30186">
            <w:pPr>
              <w:jc w:val="center"/>
              <w:rPr>
                <w:rFonts w:ascii="Arial" w:hAnsi="Arial" w:cs="Arial"/>
                <w:sz w:val="21"/>
                <w:szCs w:val="21"/>
              </w:rPr>
            </w:pPr>
            <w:r w:rsidRPr="00651E8E">
              <w:rPr>
                <w:rFonts w:ascii="Arial" w:hAnsi="Arial" w:cs="Arial"/>
                <w:sz w:val="21"/>
                <w:szCs w:val="21"/>
              </w:rPr>
              <w:t>27</w:t>
            </w:r>
          </w:p>
        </w:tc>
        <w:tc>
          <w:tcPr>
            <w:tcW w:w="8746" w:type="dxa"/>
            <w:vAlign w:val="center"/>
          </w:tcPr>
          <w:p w14:paraId="2339F28F" w14:textId="0DF47222" w:rsidR="00A30186" w:rsidRPr="00651E8E" w:rsidRDefault="00A30186" w:rsidP="00A30186">
            <w:pPr>
              <w:rPr>
                <w:rFonts w:ascii="Arial" w:hAnsi="Arial" w:cs="Arial"/>
                <w:sz w:val="21"/>
                <w:szCs w:val="21"/>
              </w:rPr>
            </w:pPr>
            <w:r>
              <w:rPr>
                <w:rFonts w:ascii="Calibri" w:hAnsi="Calibri"/>
                <w:color w:val="000000"/>
                <w:sz w:val="21"/>
                <w:szCs w:val="21"/>
              </w:rPr>
              <w:t>Weet nieuwe inkoopbronnen voor e-</w:t>
            </w:r>
            <w:proofErr w:type="spellStart"/>
            <w:r>
              <w:rPr>
                <w:rFonts w:ascii="Calibri" w:hAnsi="Calibri"/>
                <w:color w:val="000000"/>
                <w:sz w:val="21"/>
                <w:szCs w:val="21"/>
              </w:rPr>
              <w:t>procurement</w:t>
            </w:r>
            <w:proofErr w:type="spellEnd"/>
            <w:r>
              <w:rPr>
                <w:rFonts w:ascii="Calibri" w:hAnsi="Calibri"/>
                <w:color w:val="000000"/>
                <w:sz w:val="21"/>
                <w:szCs w:val="21"/>
              </w:rPr>
              <w:t xml:space="preserve"> te creëren, waaronder het opzetten en managen van externe partnerships.</w:t>
            </w:r>
          </w:p>
        </w:tc>
        <w:tc>
          <w:tcPr>
            <w:tcW w:w="987" w:type="dxa"/>
            <w:vAlign w:val="center"/>
          </w:tcPr>
          <w:p w14:paraId="011B2069"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08B70210" w14:textId="77777777" w:rsidR="00A30186" w:rsidRPr="00651E8E" w:rsidRDefault="00A30186" w:rsidP="00A30186">
            <w:pPr>
              <w:rPr>
                <w:rFonts w:ascii="Arial" w:hAnsi="Arial" w:cs="Arial"/>
                <w:sz w:val="22"/>
                <w:szCs w:val="22"/>
              </w:rPr>
            </w:pPr>
          </w:p>
        </w:tc>
        <w:tc>
          <w:tcPr>
            <w:tcW w:w="2409" w:type="dxa"/>
          </w:tcPr>
          <w:p w14:paraId="6FD6CFD7" w14:textId="77777777" w:rsidR="00A30186" w:rsidRPr="00651E8E" w:rsidRDefault="00A30186" w:rsidP="00A30186">
            <w:pPr>
              <w:rPr>
                <w:rFonts w:ascii="Arial" w:hAnsi="Arial" w:cs="Arial"/>
                <w:sz w:val="22"/>
                <w:szCs w:val="22"/>
              </w:rPr>
            </w:pPr>
          </w:p>
        </w:tc>
      </w:tr>
      <w:tr w:rsidR="00A30186" w:rsidRPr="00651E8E" w14:paraId="335D0911" w14:textId="77777777" w:rsidTr="00585135">
        <w:tc>
          <w:tcPr>
            <w:tcW w:w="567" w:type="dxa"/>
            <w:vAlign w:val="center"/>
          </w:tcPr>
          <w:p w14:paraId="06C64932" w14:textId="64C98F85" w:rsidR="00A30186" w:rsidRPr="00651E8E" w:rsidRDefault="00A30186" w:rsidP="00A30186">
            <w:pPr>
              <w:jc w:val="center"/>
              <w:rPr>
                <w:rFonts w:ascii="Arial" w:hAnsi="Arial" w:cs="Arial"/>
                <w:sz w:val="21"/>
                <w:szCs w:val="21"/>
              </w:rPr>
            </w:pPr>
            <w:r w:rsidRPr="00651E8E">
              <w:rPr>
                <w:rFonts w:ascii="Arial" w:hAnsi="Arial" w:cs="Arial"/>
                <w:sz w:val="21"/>
                <w:szCs w:val="21"/>
              </w:rPr>
              <w:t>28</w:t>
            </w:r>
          </w:p>
        </w:tc>
        <w:tc>
          <w:tcPr>
            <w:tcW w:w="8746" w:type="dxa"/>
            <w:vAlign w:val="center"/>
          </w:tcPr>
          <w:p w14:paraId="7FF2B0DE" w14:textId="13357127" w:rsidR="00A30186" w:rsidRPr="00651E8E" w:rsidRDefault="00A30186" w:rsidP="00A30186">
            <w:pPr>
              <w:rPr>
                <w:rFonts w:ascii="Arial" w:hAnsi="Arial" w:cs="Arial"/>
                <w:sz w:val="21"/>
                <w:szCs w:val="21"/>
              </w:rPr>
            </w:pPr>
            <w:r>
              <w:rPr>
                <w:rFonts w:ascii="Calibri" w:hAnsi="Calibri"/>
                <w:color w:val="000000"/>
                <w:sz w:val="21"/>
                <w:szCs w:val="21"/>
              </w:rPr>
              <w:t>Kan een e-</w:t>
            </w:r>
            <w:proofErr w:type="spellStart"/>
            <w:r>
              <w:rPr>
                <w:rFonts w:ascii="Calibri" w:hAnsi="Calibri"/>
                <w:color w:val="000000"/>
                <w:sz w:val="21"/>
                <w:szCs w:val="21"/>
              </w:rPr>
              <w:t>procurementbeleid</w:t>
            </w:r>
            <w:proofErr w:type="spellEnd"/>
            <w:r>
              <w:rPr>
                <w:rFonts w:ascii="Calibri" w:hAnsi="Calibri"/>
                <w:color w:val="000000"/>
                <w:sz w:val="21"/>
                <w:szCs w:val="21"/>
              </w:rPr>
              <w:t xml:space="preserve"> ontwikkelen op basis van strategische uitgangspunten en randvoorwaarden, en dit vertalen naar een implementatie aanpak.</w:t>
            </w:r>
          </w:p>
        </w:tc>
        <w:tc>
          <w:tcPr>
            <w:tcW w:w="987" w:type="dxa"/>
            <w:vAlign w:val="center"/>
          </w:tcPr>
          <w:p w14:paraId="1C782D36"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496B2E22" w14:textId="77777777" w:rsidR="00A30186" w:rsidRPr="00651E8E" w:rsidRDefault="00A30186" w:rsidP="00A30186">
            <w:pPr>
              <w:rPr>
                <w:rFonts w:ascii="Arial" w:hAnsi="Arial" w:cs="Arial"/>
                <w:sz w:val="22"/>
                <w:szCs w:val="22"/>
              </w:rPr>
            </w:pPr>
          </w:p>
        </w:tc>
        <w:tc>
          <w:tcPr>
            <w:tcW w:w="2409" w:type="dxa"/>
          </w:tcPr>
          <w:p w14:paraId="2FD5AD10" w14:textId="77777777" w:rsidR="00A30186" w:rsidRPr="00651E8E" w:rsidRDefault="00A30186" w:rsidP="00A30186">
            <w:pPr>
              <w:rPr>
                <w:rFonts w:ascii="Arial" w:hAnsi="Arial" w:cs="Arial"/>
                <w:sz w:val="22"/>
                <w:szCs w:val="22"/>
              </w:rPr>
            </w:pPr>
          </w:p>
        </w:tc>
      </w:tr>
      <w:tr w:rsidR="00A30186" w:rsidRPr="00651E8E" w14:paraId="35D9006E" w14:textId="77777777" w:rsidTr="00585135">
        <w:tc>
          <w:tcPr>
            <w:tcW w:w="567" w:type="dxa"/>
            <w:vAlign w:val="center"/>
          </w:tcPr>
          <w:p w14:paraId="1331AB3E" w14:textId="79E96C60" w:rsidR="00A30186" w:rsidRPr="00651E8E" w:rsidRDefault="00A30186" w:rsidP="00A30186">
            <w:pPr>
              <w:jc w:val="center"/>
              <w:rPr>
                <w:rFonts w:ascii="Arial" w:hAnsi="Arial" w:cs="Arial"/>
                <w:sz w:val="21"/>
                <w:szCs w:val="21"/>
              </w:rPr>
            </w:pPr>
            <w:r w:rsidRPr="00651E8E">
              <w:rPr>
                <w:rFonts w:ascii="Arial" w:hAnsi="Arial" w:cs="Arial"/>
                <w:sz w:val="21"/>
                <w:szCs w:val="21"/>
              </w:rPr>
              <w:t>29</w:t>
            </w:r>
          </w:p>
        </w:tc>
        <w:tc>
          <w:tcPr>
            <w:tcW w:w="8746" w:type="dxa"/>
            <w:vAlign w:val="center"/>
          </w:tcPr>
          <w:p w14:paraId="738329BC" w14:textId="09C4452B" w:rsidR="00A30186" w:rsidRPr="00651E8E" w:rsidRDefault="00A30186" w:rsidP="00A30186">
            <w:pPr>
              <w:rPr>
                <w:rFonts w:ascii="Arial" w:hAnsi="Arial" w:cs="Arial"/>
                <w:sz w:val="21"/>
                <w:szCs w:val="21"/>
              </w:rPr>
            </w:pPr>
            <w:r>
              <w:rPr>
                <w:rFonts w:ascii="Calibri" w:hAnsi="Calibri"/>
                <w:color w:val="000000"/>
                <w:sz w:val="21"/>
                <w:szCs w:val="21"/>
              </w:rPr>
              <w:t>Gebruikt e-</w:t>
            </w:r>
            <w:proofErr w:type="spellStart"/>
            <w:r>
              <w:rPr>
                <w:rFonts w:ascii="Calibri" w:hAnsi="Calibri"/>
                <w:color w:val="000000"/>
                <w:sz w:val="21"/>
                <w:szCs w:val="21"/>
              </w:rPr>
              <w:t>procurement</w:t>
            </w:r>
            <w:proofErr w:type="spellEnd"/>
            <w:r>
              <w:rPr>
                <w:rFonts w:ascii="Calibri" w:hAnsi="Calibri"/>
                <w:color w:val="000000"/>
                <w:sz w:val="21"/>
                <w:szCs w:val="21"/>
              </w:rPr>
              <w:t>-rekenmodellen en -analysetools om financiële analyses en onderbouwingen te maken. Kan de uitkomsten daarvan vertalen naar nieuwe acties.</w:t>
            </w:r>
          </w:p>
        </w:tc>
        <w:tc>
          <w:tcPr>
            <w:tcW w:w="987" w:type="dxa"/>
            <w:vAlign w:val="center"/>
          </w:tcPr>
          <w:p w14:paraId="09E504B1"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31F1A34A" w14:textId="77777777" w:rsidR="00A30186" w:rsidRPr="00651E8E" w:rsidRDefault="00A30186" w:rsidP="00A30186">
            <w:pPr>
              <w:rPr>
                <w:rFonts w:ascii="Arial" w:hAnsi="Arial" w:cs="Arial"/>
                <w:sz w:val="22"/>
                <w:szCs w:val="22"/>
              </w:rPr>
            </w:pPr>
          </w:p>
        </w:tc>
        <w:tc>
          <w:tcPr>
            <w:tcW w:w="2409" w:type="dxa"/>
          </w:tcPr>
          <w:p w14:paraId="1E120F13" w14:textId="77777777" w:rsidR="00A30186" w:rsidRPr="00651E8E" w:rsidRDefault="00A30186" w:rsidP="00A30186">
            <w:pPr>
              <w:rPr>
                <w:rFonts w:ascii="Arial" w:hAnsi="Arial" w:cs="Arial"/>
                <w:sz w:val="22"/>
                <w:szCs w:val="22"/>
              </w:rPr>
            </w:pPr>
          </w:p>
        </w:tc>
      </w:tr>
      <w:tr w:rsidR="00A30186" w:rsidRPr="00651E8E" w14:paraId="720A4AE1" w14:textId="77777777" w:rsidTr="00585135">
        <w:tc>
          <w:tcPr>
            <w:tcW w:w="567" w:type="dxa"/>
            <w:vAlign w:val="center"/>
          </w:tcPr>
          <w:p w14:paraId="60F23C19" w14:textId="24664338" w:rsidR="00A30186" w:rsidRPr="00651E8E" w:rsidRDefault="00A30186" w:rsidP="00A30186">
            <w:pPr>
              <w:jc w:val="center"/>
              <w:rPr>
                <w:rFonts w:ascii="Arial" w:hAnsi="Arial" w:cs="Arial"/>
                <w:sz w:val="21"/>
                <w:szCs w:val="21"/>
              </w:rPr>
            </w:pPr>
            <w:r w:rsidRPr="00651E8E">
              <w:rPr>
                <w:rFonts w:ascii="Arial" w:hAnsi="Arial" w:cs="Arial"/>
                <w:sz w:val="21"/>
                <w:szCs w:val="21"/>
              </w:rPr>
              <w:t>30</w:t>
            </w:r>
          </w:p>
        </w:tc>
        <w:tc>
          <w:tcPr>
            <w:tcW w:w="8746" w:type="dxa"/>
            <w:vAlign w:val="center"/>
          </w:tcPr>
          <w:p w14:paraId="47F87781" w14:textId="57265C63" w:rsidR="00A30186" w:rsidRPr="00651E8E" w:rsidRDefault="00A30186" w:rsidP="00A30186">
            <w:pPr>
              <w:rPr>
                <w:rFonts w:ascii="Arial" w:hAnsi="Arial" w:cs="Arial"/>
                <w:sz w:val="21"/>
                <w:szCs w:val="21"/>
              </w:rPr>
            </w:pPr>
            <w:r>
              <w:rPr>
                <w:rFonts w:ascii="Calibri" w:hAnsi="Calibri"/>
                <w:color w:val="000000"/>
                <w:sz w:val="21"/>
                <w:szCs w:val="21"/>
              </w:rPr>
              <w:t>Gebruikt inkoop-en investeringsselectietechnieken, zoals het 'efficiency model', 'inkoopmodellen', 'voorraadmodellen' en 'leveringsmogelijkheden'.</w:t>
            </w:r>
          </w:p>
        </w:tc>
        <w:tc>
          <w:tcPr>
            <w:tcW w:w="987" w:type="dxa"/>
            <w:vAlign w:val="center"/>
          </w:tcPr>
          <w:p w14:paraId="220D6356"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8" w:type="dxa"/>
          </w:tcPr>
          <w:p w14:paraId="76A89B0D" w14:textId="77777777" w:rsidR="00A30186" w:rsidRPr="00651E8E" w:rsidRDefault="00A30186" w:rsidP="00A30186">
            <w:pPr>
              <w:rPr>
                <w:rFonts w:ascii="Arial" w:hAnsi="Arial" w:cs="Arial"/>
                <w:sz w:val="22"/>
                <w:szCs w:val="22"/>
              </w:rPr>
            </w:pPr>
          </w:p>
        </w:tc>
        <w:tc>
          <w:tcPr>
            <w:tcW w:w="2409" w:type="dxa"/>
          </w:tcPr>
          <w:p w14:paraId="3D51467F" w14:textId="77777777" w:rsidR="00A30186" w:rsidRPr="00651E8E" w:rsidRDefault="00A30186" w:rsidP="00A30186">
            <w:pPr>
              <w:rPr>
                <w:rFonts w:ascii="Arial" w:hAnsi="Arial" w:cs="Arial"/>
                <w:sz w:val="22"/>
                <w:szCs w:val="22"/>
              </w:rPr>
            </w:pPr>
          </w:p>
        </w:tc>
      </w:tr>
    </w:tbl>
    <w:p w14:paraId="4ADFB0E8" w14:textId="77777777" w:rsidR="00B649D8" w:rsidRPr="00651E8E" w:rsidRDefault="00B649D8">
      <w:pPr>
        <w:rPr>
          <w:rFonts w:ascii="Arial" w:hAnsi="Arial" w:cs="Arial"/>
          <w:sz w:val="22"/>
          <w:szCs w:val="22"/>
        </w:rPr>
      </w:pPr>
    </w:p>
    <w:p w14:paraId="6E9FE698" w14:textId="77777777" w:rsidR="0054205A" w:rsidRPr="00651E8E" w:rsidRDefault="0054205A">
      <w:pPr>
        <w:rPr>
          <w:rFonts w:ascii="Arial" w:hAnsi="Arial" w:cs="Arial"/>
          <w:sz w:val="22"/>
          <w:szCs w:val="22"/>
        </w:rPr>
      </w:pPr>
    </w:p>
    <w:p w14:paraId="075E36B4" w14:textId="77777777" w:rsidR="0054205A" w:rsidRPr="00651E8E" w:rsidRDefault="0054205A">
      <w:pPr>
        <w:rPr>
          <w:rFonts w:ascii="Arial" w:hAnsi="Arial" w:cs="Arial"/>
          <w:sz w:val="21"/>
          <w:szCs w:val="21"/>
        </w:rPr>
      </w:pPr>
    </w:p>
    <w:p w14:paraId="44655701" w14:textId="77777777" w:rsidR="0054205A" w:rsidRPr="00651E8E" w:rsidRDefault="0054205A">
      <w:pPr>
        <w:rPr>
          <w:rFonts w:ascii="Arial" w:hAnsi="Arial" w:cs="Arial"/>
          <w:sz w:val="21"/>
          <w:szCs w:val="21"/>
        </w:rPr>
      </w:pPr>
    </w:p>
    <w:p w14:paraId="7EC7A35E" w14:textId="77777777" w:rsidR="0054205A" w:rsidRPr="00651E8E" w:rsidRDefault="0054205A">
      <w:pPr>
        <w:rPr>
          <w:rFonts w:ascii="Arial" w:hAnsi="Arial" w:cs="Arial"/>
          <w:sz w:val="21"/>
          <w:szCs w:val="21"/>
        </w:rPr>
      </w:pPr>
    </w:p>
    <w:p w14:paraId="4BD33D77" w14:textId="77777777" w:rsidR="0054205A" w:rsidRPr="00651E8E" w:rsidRDefault="0054205A">
      <w:pPr>
        <w:rPr>
          <w:rFonts w:ascii="Arial" w:hAnsi="Arial" w:cs="Arial"/>
          <w:sz w:val="21"/>
          <w:szCs w:val="21"/>
        </w:rPr>
      </w:pPr>
    </w:p>
    <w:p w14:paraId="01E9E2DD" w14:textId="77777777" w:rsidR="0054205A" w:rsidRPr="00651E8E" w:rsidRDefault="0054205A">
      <w:pPr>
        <w:rPr>
          <w:rFonts w:ascii="Arial" w:hAnsi="Arial" w:cs="Arial"/>
          <w:sz w:val="21"/>
          <w:szCs w:val="21"/>
        </w:rPr>
      </w:pPr>
    </w:p>
    <w:p w14:paraId="04B0E998" w14:textId="77777777" w:rsidR="0054205A" w:rsidRPr="00651E8E" w:rsidRDefault="0054205A">
      <w:pPr>
        <w:rPr>
          <w:rFonts w:ascii="Arial" w:hAnsi="Arial" w:cs="Arial"/>
          <w:sz w:val="21"/>
          <w:szCs w:val="21"/>
        </w:rPr>
      </w:pPr>
    </w:p>
    <w:p w14:paraId="11FE0D45" w14:textId="77777777" w:rsidR="0054205A" w:rsidRPr="00651E8E" w:rsidRDefault="0054205A">
      <w:pPr>
        <w:rPr>
          <w:rFonts w:ascii="Arial" w:hAnsi="Arial" w:cs="Arial"/>
          <w:sz w:val="21"/>
          <w:szCs w:val="21"/>
        </w:rPr>
      </w:pPr>
    </w:p>
    <w:p w14:paraId="5A4FB824" w14:textId="77777777" w:rsidR="0054205A" w:rsidRPr="00651E8E" w:rsidRDefault="0054205A">
      <w:pPr>
        <w:rPr>
          <w:rFonts w:ascii="Arial" w:hAnsi="Arial" w:cs="Arial"/>
          <w:sz w:val="21"/>
          <w:szCs w:val="21"/>
        </w:rPr>
      </w:pPr>
    </w:p>
    <w:p w14:paraId="3F5834DA" w14:textId="77777777" w:rsidR="0054205A" w:rsidRPr="00651E8E" w:rsidRDefault="0054205A">
      <w:pPr>
        <w:rPr>
          <w:rFonts w:ascii="Arial" w:hAnsi="Arial" w:cs="Arial"/>
          <w:sz w:val="21"/>
          <w:szCs w:val="21"/>
        </w:rPr>
      </w:pPr>
    </w:p>
    <w:p w14:paraId="0ACEF4F9" w14:textId="77777777" w:rsidR="00A30186" w:rsidRDefault="00A30186">
      <w:pPr>
        <w:rPr>
          <w:rFonts w:ascii="Arial" w:eastAsia="Times New Roman" w:hAnsi="Arial" w:cs="Arial"/>
          <w:b/>
          <w:sz w:val="28"/>
          <w:szCs w:val="28"/>
        </w:rPr>
      </w:pPr>
      <w:r>
        <w:rPr>
          <w:rFonts w:ascii="Arial" w:hAnsi="Arial" w:cs="Arial"/>
          <w:bCs/>
          <w:sz w:val="28"/>
          <w:szCs w:val="28"/>
        </w:rPr>
        <w:br w:type="page"/>
      </w:r>
    </w:p>
    <w:p w14:paraId="6938A423" w14:textId="32B953C2" w:rsidR="0054205A" w:rsidRPr="00651E8E" w:rsidRDefault="00F76984" w:rsidP="00AC10A1">
      <w:pPr>
        <w:pStyle w:val="Kop5"/>
        <w:rPr>
          <w:rFonts w:ascii="Arial" w:hAnsi="Arial" w:cs="Arial"/>
          <w:bCs w:val="0"/>
          <w:sz w:val="28"/>
          <w:szCs w:val="28"/>
        </w:rPr>
      </w:pPr>
      <w:r w:rsidRPr="00651E8E">
        <w:rPr>
          <w:rFonts w:ascii="Arial" w:hAnsi="Arial" w:cs="Arial"/>
          <w:bCs w:val="0"/>
          <w:sz w:val="28"/>
          <w:szCs w:val="28"/>
        </w:rPr>
        <w:lastRenderedPageBreak/>
        <w:t>(</w:t>
      </w:r>
      <w:r w:rsidR="00AC10A1" w:rsidRPr="00651E8E">
        <w:rPr>
          <w:rFonts w:ascii="Arial" w:hAnsi="Arial" w:cs="Arial"/>
          <w:bCs w:val="0"/>
          <w:sz w:val="28"/>
          <w:szCs w:val="28"/>
        </w:rPr>
        <w:t>4</w:t>
      </w:r>
      <w:r w:rsidRPr="00651E8E">
        <w:rPr>
          <w:rFonts w:ascii="Arial" w:hAnsi="Arial" w:cs="Arial"/>
          <w:bCs w:val="0"/>
          <w:sz w:val="28"/>
          <w:szCs w:val="28"/>
        </w:rPr>
        <w:t xml:space="preserve">) </w:t>
      </w:r>
      <w:r w:rsidR="003C4D1D" w:rsidRPr="00651E8E">
        <w:rPr>
          <w:rFonts w:ascii="Arial" w:hAnsi="Arial" w:cs="Arial"/>
          <w:bCs w:val="0"/>
          <w:sz w:val="28"/>
          <w:szCs w:val="28"/>
        </w:rPr>
        <w:t>E-FULFILMENT</w:t>
      </w:r>
    </w:p>
    <w:p w14:paraId="705D955E" w14:textId="77777777" w:rsidR="0054205A" w:rsidRPr="00651E8E"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651E8E" w14:paraId="636F6216" w14:textId="77777777" w:rsidTr="00A30186">
        <w:tc>
          <w:tcPr>
            <w:tcW w:w="450" w:type="dxa"/>
            <w:shd w:val="clear" w:color="auto" w:fill="F2F2F2" w:themeFill="background1" w:themeFillShade="F2"/>
          </w:tcPr>
          <w:p w14:paraId="5138345A" w14:textId="0261A457" w:rsidR="009B6FA3" w:rsidRPr="00651E8E" w:rsidRDefault="009B6FA3" w:rsidP="00A80A41">
            <w:pPr>
              <w:rPr>
                <w:rFonts w:ascii="Arial" w:hAnsi="Arial" w:cs="Arial"/>
                <w:sz w:val="22"/>
                <w:szCs w:val="22"/>
              </w:rPr>
            </w:pPr>
            <w:proofErr w:type="spellStart"/>
            <w:r w:rsidRPr="00651E8E">
              <w:rPr>
                <w:rFonts w:ascii="Arial" w:hAnsi="Arial" w:cs="Arial"/>
                <w:sz w:val="20"/>
                <w:szCs w:val="20"/>
              </w:rPr>
              <w:t>nr</w:t>
            </w:r>
            <w:proofErr w:type="spellEnd"/>
          </w:p>
        </w:tc>
        <w:tc>
          <w:tcPr>
            <w:tcW w:w="8739" w:type="dxa"/>
            <w:shd w:val="clear" w:color="auto" w:fill="F2F2F2" w:themeFill="background1" w:themeFillShade="F2"/>
          </w:tcPr>
          <w:p w14:paraId="743D4E9D" w14:textId="15666D9E" w:rsidR="009B6FA3" w:rsidRPr="00651E8E" w:rsidRDefault="009B6FA3" w:rsidP="00A80A41">
            <w:pPr>
              <w:rPr>
                <w:rFonts w:ascii="Arial" w:hAnsi="Arial" w:cs="Arial"/>
                <w:sz w:val="22"/>
                <w:szCs w:val="22"/>
              </w:rPr>
            </w:pPr>
            <w:r w:rsidRPr="00651E8E">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651E8E" w:rsidRDefault="009B6FA3" w:rsidP="00A80A41">
            <w:pPr>
              <w:jc w:val="center"/>
              <w:rPr>
                <w:rFonts w:ascii="Arial" w:hAnsi="Arial" w:cs="Arial"/>
                <w:sz w:val="22"/>
                <w:szCs w:val="22"/>
              </w:rPr>
            </w:pPr>
            <w:r w:rsidRPr="00651E8E">
              <w:rPr>
                <w:rFonts w:ascii="Arial" w:hAnsi="Arial" w:cs="Arial"/>
                <w:sz w:val="20"/>
                <w:szCs w:val="20"/>
              </w:rPr>
              <w:t>Ja/Nee</w:t>
            </w:r>
          </w:p>
        </w:tc>
        <w:tc>
          <w:tcPr>
            <w:tcW w:w="2267" w:type="dxa"/>
            <w:shd w:val="clear" w:color="auto" w:fill="F2F2F2" w:themeFill="background1" w:themeFillShade="F2"/>
          </w:tcPr>
          <w:p w14:paraId="190C824A" w14:textId="14281EA3" w:rsidR="009B6FA3" w:rsidRPr="00651E8E" w:rsidRDefault="009B6FA3" w:rsidP="00A80A41">
            <w:pPr>
              <w:jc w:val="center"/>
              <w:rPr>
                <w:rFonts w:ascii="Arial" w:hAnsi="Arial" w:cs="Arial"/>
                <w:sz w:val="22"/>
                <w:szCs w:val="22"/>
              </w:rPr>
            </w:pPr>
            <w:r w:rsidRPr="00651E8E">
              <w:rPr>
                <w:rFonts w:ascii="Arial" w:hAnsi="Arial" w:cs="Arial"/>
                <w:sz w:val="20"/>
                <w:szCs w:val="20"/>
              </w:rPr>
              <w:t>Ja:</w:t>
            </w:r>
            <w:r w:rsidRPr="00651E8E">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FEF1E70" w14:textId="5053EB97" w:rsidR="009B6FA3" w:rsidRPr="00651E8E" w:rsidRDefault="009B6FA3" w:rsidP="00A80A41">
            <w:pPr>
              <w:jc w:val="center"/>
              <w:rPr>
                <w:rFonts w:ascii="Arial" w:hAnsi="Arial" w:cs="Arial"/>
                <w:sz w:val="22"/>
                <w:szCs w:val="22"/>
              </w:rPr>
            </w:pPr>
            <w:r w:rsidRPr="00651E8E">
              <w:rPr>
                <w:rFonts w:ascii="Arial" w:hAnsi="Arial" w:cs="Arial"/>
                <w:sz w:val="20"/>
                <w:szCs w:val="20"/>
              </w:rPr>
              <w:t xml:space="preserve">Nee: </w:t>
            </w:r>
            <w:r w:rsidRPr="00651E8E">
              <w:rPr>
                <w:rFonts w:ascii="Arial" w:hAnsi="Arial" w:cs="Arial"/>
                <w:color w:val="000000"/>
                <w:sz w:val="20"/>
                <w:szCs w:val="20"/>
              </w:rPr>
              <w:t>geef geplande opname datum weer</w:t>
            </w:r>
          </w:p>
        </w:tc>
      </w:tr>
      <w:tr w:rsidR="00A30186" w:rsidRPr="00651E8E" w14:paraId="0ED3EE79" w14:textId="77777777" w:rsidTr="00762544">
        <w:tc>
          <w:tcPr>
            <w:tcW w:w="450" w:type="dxa"/>
            <w:vAlign w:val="center"/>
          </w:tcPr>
          <w:p w14:paraId="56FEBCAD" w14:textId="4013E2DF" w:rsidR="00A30186" w:rsidRPr="00651E8E" w:rsidRDefault="00A30186" w:rsidP="00A30186">
            <w:pPr>
              <w:jc w:val="center"/>
              <w:rPr>
                <w:rFonts w:ascii="Arial" w:hAnsi="Arial" w:cs="Arial"/>
                <w:sz w:val="21"/>
                <w:szCs w:val="21"/>
              </w:rPr>
            </w:pPr>
            <w:r>
              <w:rPr>
                <w:rFonts w:ascii="Arial" w:hAnsi="Arial" w:cs="Arial"/>
                <w:sz w:val="21"/>
                <w:szCs w:val="21"/>
              </w:rPr>
              <w:t>31</w:t>
            </w:r>
          </w:p>
        </w:tc>
        <w:tc>
          <w:tcPr>
            <w:tcW w:w="8739" w:type="dxa"/>
            <w:vAlign w:val="center"/>
          </w:tcPr>
          <w:p w14:paraId="05991011" w14:textId="6BFCBAF0"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 xml:space="preserve">Is bekend met de basistermen op het gebied van e-fulfilment, zoals 'voorraadbeheer', 'ordermanagement',  'verzending en distributie', returns, </w:t>
            </w:r>
            <w:proofErr w:type="spellStart"/>
            <w:r w:rsidRPr="00A30186">
              <w:rPr>
                <w:rFonts w:ascii="Arial" w:hAnsi="Arial" w:cs="Arial"/>
                <w:color w:val="000000"/>
                <w:sz w:val="21"/>
                <w:szCs w:val="21"/>
              </w:rPr>
              <w:t>after</w:t>
            </w:r>
            <w:proofErr w:type="spellEnd"/>
            <w:r w:rsidRPr="00A30186">
              <w:rPr>
                <w:rFonts w:ascii="Arial" w:hAnsi="Arial" w:cs="Arial"/>
                <w:color w:val="000000"/>
                <w:sz w:val="21"/>
                <w:szCs w:val="21"/>
              </w:rPr>
              <w:t xml:space="preserve"> sales &amp; customer care.</w:t>
            </w:r>
          </w:p>
        </w:tc>
        <w:tc>
          <w:tcPr>
            <w:tcW w:w="987" w:type="dxa"/>
            <w:vAlign w:val="center"/>
          </w:tcPr>
          <w:p w14:paraId="5C0A2022" w14:textId="3622498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0B7FAEE4" w14:textId="77777777" w:rsidR="00A30186" w:rsidRPr="00651E8E" w:rsidRDefault="00A30186" w:rsidP="00A30186">
            <w:pPr>
              <w:rPr>
                <w:rFonts w:ascii="Arial" w:hAnsi="Arial" w:cs="Arial"/>
                <w:sz w:val="22"/>
                <w:szCs w:val="22"/>
              </w:rPr>
            </w:pPr>
          </w:p>
        </w:tc>
        <w:tc>
          <w:tcPr>
            <w:tcW w:w="2407" w:type="dxa"/>
          </w:tcPr>
          <w:p w14:paraId="3C6521F1" w14:textId="77777777" w:rsidR="00A30186" w:rsidRPr="00651E8E" w:rsidRDefault="00A30186" w:rsidP="00A30186">
            <w:pPr>
              <w:rPr>
                <w:rFonts w:ascii="Arial" w:hAnsi="Arial" w:cs="Arial"/>
                <w:sz w:val="22"/>
                <w:szCs w:val="22"/>
              </w:rPr>
            </w:pPr>
          </w:p>
        </w:tc>
      </w:tr>
      <w:tr w:rsidR="00A30186" w:rsidRPr="00651E8E" w14:paraId="083C7A38" w14:textId="77777777" w:rsidTr="00762544">
        <w:tc>
          <w:tcPr>
            <w:tcW w:w="450" w:type="dxa"/>
            <w:vAlign w:val="center"/>
          </w:tcPr>
          <w:p w14:paraId="73705C37" w14:textId="55F354A9" w:rsidR="00A30186" w:rsidRPr="00651E8E" w:rsidRDefault="00A30186" w:rsidP="00A30186">
            <w:pPr>
              <w:jc w:val="center"/>
              <w:rPr>
                <w:rFonts w:ascii="Arial" w:hAnsi="Arial" w:cs="Arial"/>
                <w:sz w:val="21"/>
                <w:szCs w:val="21"/>
              </w:rPr>
            </w:pPr>
            <w:r>
              <w:rPr>
                <w:rFonts w:ascii="Arial" w:hAnsi="Arial" w:cs="Arial"/>
                <w:sz w:val="21"/>
                <w:szCs w:val="21"/>
              </w:rPr>
              <w:t>32</w:t>
            </w:r>
          </w:p>
        </w:tc>
        <w:tc>
          <w:tcPr>
            <w:tcW w:w="8739" w:type="dxa"/>
            <w:vAlign w:val="center"/>
          </w:tcPr>
          <w:p w14:paraId="388E9607" w14:textId="599C77DB"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Heeft inzicht in de logistieke deelprocessen die onderdeel zijn van het e-fulfilmentproces, zoals ‘</w:t>
            </w:r>
            <w:proofErr w:type="spellStart"/>
            <w:r w:rsidRPr="00A30186">
              <w:rPr>
                <w:rFonts w:ascii="Arial" w:hAnsi="Arial" w:cs="Arial"/>
                <w:color w:val="000000"/>
                <w:sz w:val="21"/>
                <w:szCs w:val="21"/>
              </w:rPr>
              <w:t>materials</w:t>
            </w:r>
            <w:proofErr w:type="spellEnd"/>
            <w:r w:rsidRPr="00A30186">
              <w:rPr>
                <w:rFonts w:ascii="Arial" w:hAnsi="Arial" w:cs="Arial"/>
                <w:color w:val="000000"/>
                <w:sz w:val="21"/>
                <w:szCs w:val="21"/>
              </w:rPr>
              <w:t xml:space="preserve"> handling’, ‘voorraadbeheer’, ‘tracking &amp; </w:t>
            </w:r>
            <w:proofErr w:type="spellStart"/>
            <w:r w:rsidRPr="00A30186">
              <w:rPr>
                <w:rFonts w:ascii="Arial" w:hAnsi="Arial" w:cs="Arial"/>
                <w:color w:val="000000"/>
                <w:sz w:val="21"/>
                <w:szCs w:val="21"/>
              </w:rPr>
              <w:t>tracing</w:t>
            </w:r>
            <w:proofErr w:type="spellEnd"/>
            <w:r w:rsidRPr="00A30186">
              <w:rPr>
                <w:rFonts w:ascii="Arial" w:hAnsi="Arial" w:cs="Arial"/>
                <w:color w:val="000000"/>
                <w:sz w:val="21"/>
                <w:szCs w:val="21"/>
              </w:rPr>
              <w:t xml:space="preserve">’, last </w:t>
            </w:r>
            <w:proofErr w:type="spellStart"/>
            <w:r w:rsidRPr="00A30186">
              <w:rPr>
                <w:rFonts w:ascii="Arial" w:hAnsi="Arial" w:cs="Arial"/>
                <w:color w:val="000000"/>
                <w:sz w:val="21"/>
                <w:szCs w:val="21"/>
              </w:rPr>
              <w:t>mile</w:t>
            </w:r>
            <w:proofErr w:type="spellEnd"/>
            <w:r w:rsidRPr="00A30186">
              <w:rPr>
                <w:rFonts w:ascii="Arial" w:hAnsi="Arial" w:cs="Arial"/>
                <w:color w:val="000000"/>
                <w:sz w:val="21"/>
                <w:szCs w:val="21"/>
              </w:rPr>
              <w:t xml:space="preserve">, customer care </w:t>
            </w:r>
            <w:proofErr w:type="spellStart"/>
            <w:r w:rsidRPr="00A30186">
              <w:rPr>
                <w:rFonts w:ascii="Arial" w:hAnsi="Arial" w:cs="Arial"/>
                <w:color w:val="000000"/>
                <w:sz w:val="21"/>
                <w:szCs w:val="21"/>
              </w:rPr>
              <w:t>etc</w:t>
            </w:r>
            <w:proofErr w:type="spellEnd"/>
            <w:r w:rsidRPr="00A30186">
              <w:rPr>
                <w:rFonts w:ascii="Arial" w:hAnsi="Arial" w:cs="Arial"/>
                <w:color w:val="000000"/>
                <w:sz w:val="21"/>
                <w:szCs w:val="21"/>
              </w:rPr>
              <w:t xml:space="preserve"> . en ‘transport’. Weet het geheel van processen in de e-SCM-waardeketen vorm te geven. </w:t>
            </w:r>
          </w:p>
        </w:tc>
        <w:tc>
          <w:tcPr>
            <w:tcW w:w="987" w:type="dxa"/>
            <w:vAlign w:val="center"/>
          </w:tcPr>
          <w:p w14:paraId="511E61AF" w14:textId="5C6B99BB"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159659EF" w14:textId="77777777" w:rsidR="00A30186" w:rsidRPr="00651E8E" w:rsidRDefault="00A30186" w:rsidP="00A30186">
            <w:pPr>
              <w:rPr>
                <w:rFonts w:ascii="Arial" w:hAnsi="Arial" w:cs="Arial"/>
                <w:sz w:val="22"/>
                <w:szCs w:val="22"/>
              </w:rPr>
            </w:pPr>
          </w:p>
        </w:tc>
        <w:tc>
          <w:tcPr>
            <w:tcW w:w="2407" w:type="dxa"/>
          </w:tcPr>
          <w:p w14:paraId="4404D3C1" w14:textId="77777777" w:rsidR="00A30186" w:rsidRPr="00651E8E" w:rsidRDefault="00A30186" w:rsidP="00A30186">
            <w:pPr>
              <w:rPr>
                <w:rFonts w:ascii="Arial" w:hAnsi="Arial" w:cs="Arial"/>
                <w:sz w:val="22"/>
                <w:szCs w:val="22"/>
              </w:rPr>
            </w:pPr>
          </w:p>
        </w:tc>
      </w:tr>
      <w:tr w:rsidR="00A30186" w:rsidRPr="00651E8E" w14:paraId="365CC76A" w14:textId="77777777" w:rsidTr="00762544">
        <w:tc>
          <w:tcPr>
            <w:tcW w:w="450" w:type="dxa"/>
            <w:vAlign w:val="center"/>
          </w:tcPr>
          <w:p w14:paraId="1329676D" w14:textId="7303B474" w:rsidR="00A30186" w:rsidRPr="00651E8E" w:rsidRDefault="00A30186" w:rsidP="00A30186">
            <w:pPr>
              <w:jc w:val="center"/>
              <w:rPr>
                <w:rFonts w:ascii="Arial" w:hAnsi="Arial" w:cs="Arial"/>
                <w:sz w:val="21"/>
                <w:szCs w:val="21"/>
              </w:rPr>
            </w:pPr>
            <w:r>
              <w:rPr>
                <w:rFonts w:ascii="Arial" w:hAnsi="Arial" w:cs="Arial"/>
                <w:sz w:val="21"/>
                <w:szCs w:val="21"/>
              </w:rPr>
              <w:t>33</w:t>
            </w:r>
          </w:p>
        </w:tc>
        <w:tc>
          <w:tcPr>
            <w:tcW w:w="8739" w:type="dxa"/>
            <w:vAlign w:val="center"/>
          </w:tcPr>
          <w:p w14:paraId="3671731A" w14:textId="62AEF156"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Kan datastromen analyseren, interpreteren en vertalen naar verbetervoorstellen gericht op de e-fulfilmentprocessen.</w:t>
            </w:r>
          </w:p>
        </w:tc>
        <w:tc>
          <w:tcPr>
            <w:tcW w:w="987" w:type="dxa"/>
            <w:vAlign w:val="center"/>
          </w:tcPr>
          <w:p w14:paraId="39597042" w14:textId="26F58509"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37345637" w14:textId="77777777" w:rsidR="00A30186" w:rsidRPr="00651E8E" w:rsidRDefault="00A30186" w:rsidP="00A30186">
            <w:pPr>
              <w:rPr>
                <w:rFonts w:ascii="Arial" w:hAnsi="Arial" w:cs="Arial"/>
                <w:sz w:val="22"/>
                <w:szCs w:val="22"/>
              </w:rPr>
            </w:pPr>
          </w:p>
        </w:tc>
        <w:tc>
          <w:tcPr>
            <w:tcW w:w="2407" w:type="dxa"/>
          </w:tcPr>
          <w:p w14:paraId="6DDC4555" w14:textId="77777777" w:rsidR="00A30186" w:rsidRPr="00651E8E" w:rsidRDefault="00A30186" w:rsidP="00A30186">
            <w:pPr>
              <w:rPr>
                <w:rFonts w:ascii="Arial" w:hAnsi="Arial" w:cs="Arial"/>
                <w:sz w:val="22"/>
                <w:szCs w:val="22"/>
              </w:rPr>
            </w:pPr>
          </w:p>
        </w:tc>
      </w:tr>
      <w:tr w:rsidR="00A30186" w:rsidRPr="00651E8E" w14:paraId="5E32FE31" w14:textId="77777777" w:rsidTr="00762544">
        <w:tc>
          <w:tcPr>
            <w:tcW w:w="450" w:type="dxa"/>
            <w:vAlign w:val="center"/>
          </w:tcPr>
          <w:p w14:paraId="4312D70F" w14:textId="7D6E118A" w:rsidR="00A30186" w:rsidRPr="00651E8E" w:rsidRDefault="00A30186" w:rsidP="00A30186">
            <w:pPr>
              <w:jc w:val="center"/>
              <w:rPr>
                <w:rFonts w:ascii="Arial" w:hAnsi="Arial" w:cs="Arial"/>
                <w:sz w:val="21"/>
                <w:szCs w:val="21"/>
              </w:rPr>
            </w:pPr>
            <w:r w:rsidRPr="00651E8E">
              <w:rPr>
                <w:rFonts w:ascii="Arial" w:hAnsi="Arial" w:cs="Arial"/>
                <w:sz w:val="21"/>
                <w:szCs w:val="21"/>
              </w:rPr>
              <w:t>34</w:t>
            </w:r>
          </w:p>
        </w:tc>
        <w:tc>
          <w:tcPr>
            <w:tcW w:w="8739" w:type="dxa"/>
            <w:vAlign w:val="center"/>
          </w:tcPr>
          <w:p w14:paraId="44D137F6" w14:textId="398324FF"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Gebruikt e-fulfilment-rekenmodellen en -analysetools om financiële analyses en onderbouwingen te maken. Kan de uitkomsten daarvan vertalen naar nieuwe acties. </w:t>
            </w:r>
          </w:p>
        </w:tc>
        <w:tc>
          <w:tcPr>
            <w:tcW w:w="987" w:type="dxa"/>
            <w:vAlign w:val="center"/>
          </w:tcPr>
          <w:p w14:paraId="295CA638"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6261819E" w14:textId="77777777" w:rsidR="00A30186" w:rsidRPr="00651E8E" w:rsidRDefault="00A30186" w:rsidP="00A30186">
            <w:pPr>
              <w:rPr>
                <w:rFonts w:ascii="Arial" w:hAnsi="Arial" w:cs="Arial"/>
                <w:sz w:val="22"/>
                <w:szCs w:val="22"/>
              </w:rPr>
            </w:pPr>
          </w:p>
        </w:tc>
        <w:tc>
          <w:tcPr>
            <w:tcW w:w="2407" w:type="dxa"/>
          </w:tcPr>
          <w:p w14:paraId="51B66AFB" w14:textId="77777777" w:rsidR="00A30186" w:rsidRPr="00651E8E" w:rsidRDefault="00A30186" w:rsidP="00A30186">
            <w:pPr>
              <w:rPr>
                <w:rFonts w:ascii="Arial" w:hAnsi="Arial" w:cs="Arial"/>
                <w:sz w:val="22"/>
                <w:szCs w:val="22"/>
              </w:rPr>
            </w:pPr>
          </w:p>
        </w:tc>
      </w:tr>
      <w:tr w:rsidR="00A30186" w:rsidRPr="00651E8E" w14:paraId="1DD8047E" w14:textId="77777777" w:rsidTr="00762544">
        <w:tc>
          <w:tcPr>
            <w:tcW w:w="450" w:type="dxa"/>
            <w:vAlign w:val="center"/>
          </w:tcPr>
          <w:p w14:paraId="654E83ED" w14:textId="742F8B4F" w:rsidR="00A30186" w:rsidRPr="00651E8E" w:rsidRDefault="00A30186" w:rsidP="00A30186">
            <w:pPr>
              <w:jc w:val="center"/>
              <w:rPr>
                <w:rFonts w:ascii="Arial" w:hAnsi="Arial" w:cs="Arial"/>
                <w:sz w:val="21"/>
                <w:szCs w:val="21"/>
              </w:rPr>
            </w:pPr>
            <w:r w:rsidRPr="00651E8E">
              <w:rPr>
                <w:rFonts w:ascii="Arial" w:hAnsi="Arial" w:cs="Arial"/>
                <w:sz w:val="21"/>
                <w:szCs w:val="21"/>
              </w:rPr>
              <w:t>35</w:t>
            </w:r>
          </w:p>
        </w:tc>
        <w:tc>
          <w:tcPr>
            <w:tcW w:w="8739" w:type="dxa"/>
            <w:vAlign w:val="center"/>
          </w:tcPr>
          <w:p w14:paraId="10280B0B" w14:textId="674F25B7" w:rsidR="00A30186" w:rsidRPr="00A30186" w:rsidRDefault="00A30186" w:rsidP="00A30186">
            <w:pPr>
              <w:rPr>
                <w:rFonts w:ascii="Arial" w:hAnsi="Arial" w:cs="Arial"/>
                <w:sz w:val="21"/>
                <w:szCs w:val="21"/>
              </w:rPr>
            </w:pPr>
            <w:r w:rsidRPr="00A30186">
              <w:rPr>
                <w:rFonts w:ascii="Arial" w:hAnsi="Arial" w:cs="Arial"/>
                <w:color w:val="000000"/>
                <w:sz w:val="21"/>
                <w:szCs w:val="21"/>
              </w:rPr>
              <w:t>Gebruikt investeringsselectietechnieken, zoals 'voorraadmodel’, 'verzendmodel’, 'trackingmodel’ en 'levering’ gericht op e-fulfilment.</w:t>
            </w:r>
          </w:p>
        </w:tc>
        <w:tc>
          <w:tcPr>
            <w:tcW w:w="987" w:type="dxa"/>
            <w:vAlign w:val="center"/>
          </w:tcPr>
          <w:p w14:paraId="6B3C66B5"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073D1310" w14:textId="77777777" w:rsidR="00A30186" w:rsidRPr="00651E8E" w:rsidRDefault="00A30186" w:rsidP="00A30186">
            <w:pPr>
              <w:rPr>
                <w:rFonts w:ascii="Arial" w:hAnsi="Arial" w:cs="Arial"/>
                <w:sz w:val="22"/>
                <w:szCs w:val="22"/>
              </w:rPr>
            </w:pPr>
          </w:p>
        </w:tc>
        <w:tc>
          <w:tcPr>
            <w:tcW w:w="2407" w:type="dxa"/>
          </w:tcPr>
          <w:p w14:paraId="4D10F01A" w14:textId="77777777" w:rsidR="00A30186" w:rsidRPr="00651E8E" w:rsidRDefault="00A30186" w:rsidP="00A30186">
            <w:pPr>
              <w:rPr>
                <w:rFonts w:ascii="Arial" w:hAnsi="Arial" w:cs="Arial"/>
                <w:sz w:val="22"/>
                <w:szCs w:val="22"/>
              </w:rPr>
            </w:pPr>
          </w:p>
        </w:tc>
      </w:tr>
      <w:tr w:rsidR="00A30186" w:rsidRPr="00651E8E" w14:paraId="45D93D55" w14:textId="77777777" w:rsidTr="00A30186">
        <w:trPr>
          <w:trHeight w:val="360"/>
        </w:trPr>
        <w:tc>
          <w:tcPr>
            <w:tcW w:w="450" w:type="dxa"/>
            <w:vAlign w:val="center"/>
          </w:tcPr>
          <w:p w14:paraId="03311099" w14:textId="268B431B" w:rsidR="00A30186" w:rsidRPr="00651E8E" w:rsidRDefault="00A30186" w:rsidP="00A30186">
            <w:pPr>
              <w:jc w:val="center"/>
              <w:rPr>
                <w:rFonts w:ascii="Arial" w:hAnsi="Arial" w:cs="Arial"/>
                <w:sz w:val="21"/>
                <w:szCs w:val="21"/>
              </w:rPr>
            </w:pPr>
            <w:r w:rsidRPr="00651E8E">
              <w:rPr>
                <w:rFonts w:ascii="Arial" w:hAnsi="Arial" w:cs="Arial"/>
                <w:sz w:val="21"/>
                <w:szCs w:val="21"/>
              </w:rPr>
              <w:t>36</w:t>
            </w:r>
          </w:p>
        </w:tc>
        <w:tc>
          <w:tcPr>
            <w:tcW w:w="8739" w:type="dxa"/>
            <w:vAlign w:val="center"/>
          </w:tcPr>
          <w:p w14:paraId="0C566140" w14:textId="1A400EB4"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Is op de hoogte van de diverse pricing- en leveringsmodellen als onderdeel van de </w:t>
            </w:r>
            <w:proofErr w:type="spellStart"/>
            <w:r w:rsidRPr="00A30186">
              <w:rPr>
                <w:rFonts w:ascii="Arial" w:hAnsi="Arial" w:cs="Arial"/>
                <w:color w:val="000000"/>
                <w:sz w:val="21"/>
                <w:szCs w:val="21"/>
              </w:rPr>
              <w:t>klantwaardepropositie</w:t>
            </w:r>
            <w:proofErr w:type="spellEnd"/>
            <w:r w:rsidRPr="00A30186">
              <w:rPr>
                <w:rFonts w:ascii="Arial" w:hAnsi="Arial" w:cs="Arial"/>
                <w:color w:val="000000"/>
                <w:sz w:val="21"/>
                <w:szCs w:val="21"/>
              </w:rPr>
              <w:t xml:space="preserve">, en hun impact op klantgedrag enerzijds en logistieke processen en financiële </w:t>
            </w:r>
            <w:proofErr w:type="spellStart"/>
            <w:r w:rsidRPr="00A30186">
              <w:rPr>
                <w:rFonts w:ascii="Arial" w:hAnsi="Arial" w:cs="Arial"/>
                <w:color w:val="000000"/>
                <w:sz w:val="21"/>
                <w:szCs w:val="21"/>
              </w:rPr>
              <w:t>KPI's</w:t>
            </w:r>
            <w:proofErr w:type="spellEnd"/>
            <w:r w:rsidRPr="00A30186">
              <w:rPr>
                <w:rFonts w:ascii="Arial" w:hAnsi="Arial" w:cs="Arial"/>
                <w:color w:val="000000"/>
                <w:sz w:val="21"/>
                <w:szCs w:val="21"/>
              </w:rPr>
              <w:t xml:space="preserve"> anderzijds. Kan adviseren over het opzetten van live tests om de impact nader te kwantificeren.</w:t>
            </w:r>
          </w:p>
        </w:tc>
        <w:tc>
          <w:tcPr>
            <w:tcW w:w="987" w:type="dxa"/>
            <w:vAlign w:val="center"/>
          </w:tcPr>
          <w:p w14:paraId="68DD9969"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185334B8" w14:textId="77777777" w:rsidR="00A30186" w:rsidRPr="00651E8E" w:rsidRDefault="00A30186" w:rsidP="00A30186">
            <w:pPr>
              <w:rPr>
                <w:rFonts w:ascii="Arial" w:hAnsi="Arial" w:cs="Arial"/>
                <w:sz w:val="22"/>
                <w:szCs w:val="22"/>
              </w:rPr>
            </w:pPr>
          </w:p>
        </w:tc>
        <w:tc>
          <w:tcPr>
            <w:tcW w:w="2407" w:type="dxa"/>
          </w:tcPr>
          <w:p w14:paraId="4B1A2A65" w14:textId="77777777" w:rsidR="00A30186" w:rsidRPr="00651E8E" w:rsidRDefault="00A30186" w:rsidP="00A30186">
            <w:pPr>
              <w:rPr>
                <w:rFonts w:ascii="Arial" w:hAnsi="Arial" w:cs="Arial"/>
                <w:sz w:val="22"/>
                <w:szCs w:val="22"/>
              </w:rPr>
            </w:pPr>
          </w:p>
        </w:tc>
      </w:tr>
      <w:tr w:rsidR="00A30186" w:rsidRPr="00651E8E" w14:paraId="2C34A135" w14:textId="77777777" w:rsidTr="00762544">
        <w:tc>
          <w:tcPr>
            <w:tcW w:w="450" w:type="dxa"/>
            <w:vAlign w:val="center"/>
          </w:tcPr>
          <w:p w14:paraId="3A12BB26" w14:textId="7DB49BEC" w:rsidR="00A30186" w:rsidRPr="00651E8E" w:rsidRDefault="00A30186" w:rsidP="00A30186">
            <w:pPr>
              <w:jc w:val="center"/>
              <w:rPr>
                <w:rFonts w:ascii="Arial" w:hAnsi="Arial" w:cs="Arial"/>
                <w:sz w:val="21"/>
                <w:szCs w:val="21"/>
              </w:rPr>
            </w:pPr>
            <w:r w:rsidRPr="00651E8E">
              <w:rPr>
                <w:rFonts w:ascii="Arial" w:hAnsi="Arial" w:cs="Arial"/>
                <w:sz w:val="21"/>
                <w:szCs w:val="21"/>
              </w:rPr>
              <w:t>37</w:t>
            </w:r>
          </w:p>
        </w:tc>
        <w:tc>
          <w:tcPr>
            <w:tcW w:w="8739" w:type="dxa"/>
            <w:vAlign w:val="center"/>
          </w:tcPr>
          <w:p w14:paraId="7BA26F67" w14:textId="37DFAC5E"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Kan een </w:t>
            </w:r>
            <w:proofErr w:type="spellStart"/>
            <w:r w:rsidRPr="00A30186">
              <w:rPr>
                <w:rFonts w:ascii="Arial" w:hAnsi="Arial" w:cs="Arial"/>
                <w:color w:val="000000"/>
                <w:sz w:val="21"/>
                <w:szCs w:val="21"/>
              </w:rPr>
              <w:t>klantwaardepropopsitie</w:t>
            </w:r>
            <w:proofErr w:type="spellEnd"/>
            <w:r w:rsidRPr="00A30186">
              <w:rPr>
                <w:rFonts w:ascii="Arial" w:hAnsi="Arial" w:cs="Arial"/>
                <w:color w:val="000000"/>
                <w:sz w:val="21"/>
                <w:szCs w:val="21"/>
              </w:rPr>
              <w:t xml:space="preserve"> definiëren op het gebied van </w:t>
            </w:r>
            <w:proofErr w:type="spellStart"/>
            <w:r w:rsidRPr="00A30186">
              <w:rPr>
                <w:rFonts w:ascii="Arial" w:hAnsi="Arial" w:cs="Arial"/>
                <w:color w:val="000000"/>
                <w:sz w:val="21"/>
                <w:szCs w:val="21"/>
              </w:rPr>
              <w:t>retouren</w:t>
            </w:r>
            <w:proofErr w:type="spellEnd"/>
            <w:r w:rsidRPr="00A30186">
              <w:rPr>
                <w:rFonts w:ascii="Arial" w:hAnsi="Arial" w:cs="Arial"/>
                <w:color w:val="000000"/>
                <w:sz w:val="21"/>
                <w:szCs w:val="21"/>
              </w:rPr>
              <w:t xml:space="preserve">, en kent de impact van diverse retourmodellen op klantgedrag, en operationele en financiële </w:t>
            </w:r>
            <w:proofErr w:type="spellStart"/>
            <w:r w:rsidRPr="00A30186">
              <w:rPr>
                <w:rFonts w:ascii="Arial" w:hAnsi="Arial" w:cs="Arial"/>
                <w:color w:val="000000"/>
                <w:sz w:val="21"/>
                <w:szCs w:val="21"/>
              </w:rPr>
              <w:t>KPI's</w:t>
            </w:r>
            <w:proofErr w:type="spellEnd"/>
            <w:r w:rsidRPr="00A30186">
              <w:rPr>
                <w:rFonts w:ascii="Arial" w:hAnsi="Arial" w:cs="Arial"/>
                <w:color w:val="000000"/>
                <w:sz w:val="21"/>
                <w:szCs w:val="21"/>
              </w:rPr>
              <w:t>.</w:t>
            </w:r>
          </w:p>
        </w:tc>
        <w:tc>
          <w:tcPr>
            <w:tcW w:w="987" w:type="dxa"/>
            <w:vAlign w:val="center"/>
          </w:tcPr>
          <w:p w14:paraId="2198B104"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79CB9DD2" w14:textId="77777777" w:rsidR="00A30186" w:rsidRPr="00651E8E" w:rsidRDefault="00A30186" w:rsidP="00A30186">
            <w:pPr>
              <w:rPr>
                <w:rFonts w:ascii="Arial" w:hAnsi="Arial" w:cs="Arial"/>
                <w:sz w:val="22"/>
                <w:szCs w:val="22"/>
              </w:rPr>
            </w:pPr>
          </w:p>
        </w:tc>
        <w:tc>
          <w:tcPr>
            <w:tcW w:w="2407" w:type="dxa"/>
          </w:tcPr>
          <w:p w14:paraId="13728A69" w14:textId="77777777" w:rsidR="00A30186" w:rsidRPr="00651E8E" w:rsidRDefault="00A30186" w:rsidP="00A30186">
            <w:pPr>
              <w:rPr>
                <w:rFonts w:ascii="Arial" w:hAnsi="Arial" w:cs="Arial"/>
                <w:sz w:val="22"/>
                <w:szCs w:val="22"/>
              </w:rPr>
            </w:pPr>
          </w:p>
        </w:tc>
      </w:tr>
      <w:tr w:rsidR="00A30186" w:rsidRPr="00651E8E" w14:paraId="1309E11B" w14:textId="77777777" w:rsidTr="00A30186">
        <w:trPr>
          <w:trHeight w:val="430"/>
        </w:trPr>
        <w:tc>
          <w:tcPr>
            <w:tcW w:w="450" w:type="dxa"/>
            <w:vAlign w:val="center"/>
          </w:tcPr>
          <w:p w14:paraId="7A193788" w14:textId="549A09DE" w:rsidR="00A30186" w:rsidRPr="00651E8E" w:rsidRDefault="00A30186" w:rsidP="00A30186">
            <w:pPr>
              <w:jc w:val="center"/>
              <w:rPr>
                <w:rFonts w:ascii="Arial" w:hAnsi="Arial" w:cs="Arial"/>
                <w:sz w:val="21"/>
                <w:szCs w:val="21"/>
              </w:rPr>
            </w:pPr>
            <w:r w:rsidRPr="00651E8E">
              <w:rPr>
                <w:rFonts w:ascii="Arial" w:hAnsi="Arial" w:cs="Arial"/>
                <w:sz w:val="21"/>
                <w:szCs w:val="21"/>
              </w:rPr>
              <w:t>38</w:t>
            </w:r>
          </w:p>
        </w:tc>
        <w:tc>
          <w:tcPr>
            <w:tcW w:w="8739" w:type="dxa"/>
            <w:vAlign w:val="center"/>
          </w:tcPr>
          <w:p w14:paraId="34744EF9" w14:textId="48C7924E"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Is in staat efficiënte duurzame </w:t>
            </w:r>
            <w:proofErr w:type="spellStart"/>
            <w:r w:rsidRPr="00A30186">
              <w:rPr>
                <w:rFonts w:ascii="Arial" w:hAnsi="Arial" w:cs="Arial"/>
                <w:color w:val="000000"/>
                <w:sz w:val="21"/>
                <w:szCs w:val="21"/>
              </w:rPr>
              <w:t>retourenprocessen</w:t>
            </w:r>
            <w:proofErr w:type="spellEnd"/>
            <w:r w:rsidRPr="00A30186">
              <w:rPr>
                <w:rFonts w:ascii="Arial" w:hAnsi="Arial" w:cs="Arial"/>
                <w:color w:val="000000"/>
                <w:sz w:val="21"/>
                <w:szCs w:val="21"/>
              </w:rPr>
              <w:t xml:space="preserve"> te ontwikkelen en in te richten en houdt rekening met mogelijke reductie, de reverse keten en waste </w:t>
            </w:r>
            <w:proofErr w:type="spellStart"/>
            <w:r w:rsidRPr="00A30186">
              <w:rPr>
                <w:rFonts w:ascii="Arial" w:hAnsi="Arial" w:cs="Arial"/>
                <w:color w:val="000000"/>
                <w:sz w:val="21"/>
                <w:szCs w:val="21"/>
              </w:rPr>
              <w:t>reduction</w:t>
            </w:r>
            <w:proofErr w:type="spellEnd"/>
            <w:r w:rsidRPr="00A30186">
              <w:rPr>
                <w:rFonts w:ascii="Arial" w:hAnsi="Arial" w:cs="Arial"/>
                <w:color w:val="000000"/>
                <w:sz w:val="21"/>
                <w:szCs w:val="21"/>
              </w:rPr>
              <w:t xml:space="preserve"> (klimaataspecten)</w:t>
            </w:r>
          </w:p>
        </w:tc>
        <w:tc>
          <w:tcPr>
            <w:tcW w:w="987" w:type="dxa"/>
            <w:vAlign w:val="center"/>
          </w:tcPr>
          <w:p w14:paraId="6D0675F4"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2BE80721" w14:textId="77777777" w:rsidR="00A30186" w:rsidRPr="00651E8E" w:rsidRDefault="00A30186" w:rsidP="00A30186">
            <w:pPr>
              <w:rPr>
                <w:rFonts w:ascii="Arial" w:hAnsi="Arial" w:cs="Arial"/>
                <w:sz w:val="22"/>
                <w:szCs w:val="22"/>
              </w:rPr>
            </w:pPr>
          </w:p>
        </w:tc>
        <w:tc>
          <w:tcPr>
            <w:tcW w:w="2407" w:type="dxa"/>
          </w:tcPr>
          <w:p w14:paraId="7F664FA1" w14:textId="77777777" w:rsidR="00A30186" w:rsidRPr="00651E8E" w:rsidRDefault="00A30186" w:rsidP="00A30186">
            <w:pPr>
              <w:rPr>
                <w:rFonts w:ascii="Arial" w:hAnsi="Arial" w:cs="Arial"/>
                <w:sz w:val="22"/>
                <w:szCs w:val="22"/>
              </w:rPr>
            </w:pPr>
          </w:p>
        </w:tc>
      </w:tr>
      <w:tr w:rsidR="00A30186" w:rsidRPr="00651E8E" w14:paraId="31A50666" w14:textId="77777777" w:rsidTr="00A30186">
        <w:trPr>
          <w:trHeight w:val="436"/>
        </w:trPr>
        <w:tc>
          <w:tcPr>
            <w:tcW w:w="450" w:type="dxa"/>
            <w:vAlign w:val="center"/>
          </w:tcPr>
          <w:p w14:paraId="7D0D87F8" w14:textId="1018C00F" w:rsidR="00A30186" w:rsidRPr="00651E8E" w:rsidRDefault="00A30186" w:rsidP="00A30186">
            <w:pPr>
              <w:jc w:val="center"/>
              <w:rPr>
                <w:rFonts w:ascii="Arial" w:hAnsi="Arial" w:cs="Arial"/>
                <w:sz w:val="21"/>
                <w:szCs w:val="21"/>
              </w:rPr>
            </w:pPr>
            <w:r w:rsidRPr="00651E8E">
              <w:rPr>
                <w:rFonts w:ascii="Arial" w:hAnsi="Arial" w:cs="Arial"/>
                <w:sz w:val="21"/>
                <w:szCs w:val="21"/>
              </w:rPr>
              <w:t>39</w:t>
            </w:r>
          </w:p>
        </w:tc>
        <w:tc>
          <w:tcPr>
            <w:tcW w:w="8739" w:type="dxa"/>
            <w:vAlign w:val="center"/>
          </w:tcPr>
          <w:p w14:paraId="0B263A05" w14:textId="019C0C86" w:rsidR="00A30186" w:rsidRPr="00A30186" w:rsidRDefault="00A30186" w:rsidP="00A30186">
            <w:pPr>
              <w:rPr>
                <w:rFonts w:ascii="Arial" w:hAnsi="Arial" w:cs="Arial"/>
                <w:sz w:val="21"/>
                <w:szCs w:val="21"/>
              </w:rPr>
            </w:pPr>
            <w:r w:rsidRPr="00A30186">
              <w:rPr>
                <w:rFonts w:ascii="Arial" w:hAnsi="Arial" w:cs="Arial"/>
                <w:color w:val="000000"/>
                <w:sz w:val="21"/>
                <w:szCs w:val="21"/>
              </w:rPr>
              <w:t>Is in staat om het commerciële en logistieke belang van verpakkingen te vertalen naar een verpakkingsoplossing die bijdraagt aan een optimale klantervaring en recht doet aan het verminderen van verpakkingsmateriaal</w:t>
            </w:r>
          </w:p>
        </w:tc>
        <w:tc>
          <w:tcPr>
            <w:tcW w:w="987" w:type="dxa"/>
            <w:vAlign w:val="center"/>
          </w:tcPr>
          <w:p w14:paraId="548C8E48"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2F3B5066" w14:textId="77777777" w:rsidR="00A30186" w:rsidRPr="00651E8E" w:rsidRDefault="00A30186" w:rsidP="00A30186">
            <w:pPr>
              <w:rPr>
                <w:rFonts w:ascii="Arial" w:hAnsi="Arial" w:cs="Arial"/>
                <w:sz w:val="22"/>
                <w:szCs w:val="22"/>
              </w:rPr>
            </w:pPr>
          </w:p>
        </w:tc>
        <w:tc>
          <w:tcPr>
            <w:tcW w:w="2407" w:type="dxa"/>
          </w:tcPr>
          <w:p w14:paraId="118836A5" w14:textId="77777777" w:rsidR="00A30186" w:rsidRPr="00651E8E" w:rsidRDefault="00A30186" w:rsidP="00A30186">
            <w:pPr>
              <w:rPr>
                <w:rFonts w:ascii="Arial" w:hAnsi="Arial" w:cs="Arial"/>
                <w:sz w:val="22"/>
                <w:szCs w:val="22"/>
              </w:rPr>
            </w:pPr>
          </w:p>
        </w:tc>
      </w:tr>
      <w:tr w:rsidR="00A30186" w:rsidRPr="00651E8E" w14:paraId="1A60CB6C" w14:textId="77777777" w:rsidTr="00762544">
        <w:tc>
          <w:tcPr>
            <w:tcW w:w="450" w:type="dxa"/>
            <w:vAlign w:val="center"/>
          </w:tcPr>
          <w:p w14:paraId="22F34236" w14:textId="1500DA31" w:rsidR="00A30186" w:rsidRPr="00651E8E" w:rsidRDefault="00A30186" w:rsidP="00A30186">
            <w:pPr>
              <w:jc w:val="center"/>
              <w:rPr>
                <w:rFonts w:ascii="Arial" w:hAnsi="Arial" w:cs="Arial"/>
                <w:sz w:val="21"/>
                <w:szCs w:val="21"/>
              </w:rPr>
            </w:pPr>
            <w:r w:rsidRPr="00651E8E">
              <w:rPr>
                <w:rFonts w:ascii="Arial" w:hAnsi="Arial" w:cs="Arial"/>
                <w:sz w:val="21"/>
                <w:szCs w:val="21"/>
              </w:rPr>
              <w:t>40</w:t>
            </w:r>
          </w:p>
        </w:tc>
        <w:tc>
          <w:tcPr>
            <w:tcW w:w="8739" w:type="dxa"/>
            <w:vAlign w:val="center"/>
          </w:tcPr>
          <w:p w14:paraId="693FCC35" w14:textId="3EA8743E" w:rsidR="00A30186" w:rsidRPr="00A30186" w:rsidRDefault="00A30186" w:rsidP="00A30186">
            <w:pPr>
              <w:rPr>
                <w:rFonts w:ascii="Arial" w:hAnsi="Arial" w:cs="Arial"/>
                <w:sz w:val="21"/>
                <w:szCs w:val="21"/>
              </w:rPr>
            </w:pPr>
            <w:r w:rsidRPr="00A30186">
              <w:rPr>
                <w:rFonts w:ascii="Arial" w:hAnsi="Arial" w:cs="Arial"/>
                <w:color w:val="000000"/>
                <w:sz w:val="21"/>
                <w:szCs w:val="21"/>
              </w:rPr>
              <w:t xml:space="preserve">Kan actuele logistieke technieken en praktisch toepassen binnen e-fulfilment, waaronder de </w:t>
            </w:r>
            <w:proofErr w:type="spellStart"/>
            <w:r w:rsidRPr="00A30186">
              <w:rPr>
                <w:rFonts w:ascii="Arial" w:hAnsi="Arial" w:cs="Arial"/>
                <w:color w:val="000000"/>
                <w:sz w:val="21"/>
                <w:szCs w:val="21"/>
              </w:rPr>
              <w:t>warehousing</w:t>
            </w:r>
            <w:proofErr w:type="spellEnd"/>
            <w:r w:rsidRPr="00A30186">
              <w:rPr>
                <w:rFonts w:ascii="Arial" w:hAnsi="Arial" w:cs="Arial"/>
                <w:color w:val="000000"/>
                <w:sz w:val="21"/>
                <w:szCs w:val="21"/>
              </w:rPr>
              <w:t xml:space="preserve"> en last </w:t>
            </w:r>
            <w:proofErr w:type="spellStart"/>
            <w:r w:rsidRPr="00A30186">
              <w:rPr>
                <w:rFonts w:ascii="Arial" w:hAnsi="Arial" w:cs="Arial"/>
                <w:color w:val="000000"/>
                <w:sz w:val="21"/>
                <w:szCs w:val="21"/>
              </w:rPr>
              <w:t>mile</w:t>
            </w:r>
            <w:proofErr w:type="spellEnd"/>
            <w:r w:rsidRPr="00A30186">
              <w:rPr>
                <w:rFonts w:ascii="Arial" w:hAnsi="Arial" w:cs="Arial"/>
                <w:color w:val="000000"/>
                <w:sz w:val="21"/>
                <w:szCs w:val="21"/>
              </w:rPr>
              <w:t>.</w:t>
            </w:r>
          </w:p>
        </w:tc>
        <w:tc>
          <w:tcPr>
            <w:tcW w:w="987" w:type="dxa"/>
            <w:vAlign w:val="center"/>
          </w:tcPr>
          <w:p w14:paraId="4F8A0F1B" w14:textId="77777777" w:rsidR="00A30186" w:rsidRPr="00651E8E" w:rsidRDefault="00A30186" w:rsidP="00A30186">
            <w:pPr>
              <w:jc w:val="center"/>
              <w:rPr>
                <w:rFonts w:ascii="Arial" w:hAnsi="Arial" w:cs="Arial"/>
                <w:sz w:val="22"/>
                <w:szCs w:val="22"/>
              </w:rPr>
            </w:pPr>
            <w:r w:rsidRPr="00651E8E">
              <w:rPr>
                <w:rFonts w:ascii="Arial" w:hAnsi="Arial" w:cs="Arial"/>
                <w:sz w:val="22"/>
                <w:szCs w:val="22"/>
              </w:rPr>
              <w:t>Ja/Nee</w:t>
            </w:r>
          </w:p>
        </w:tc>
        <w:tc>
          <w:tcPr>
            <w:tcW w:w="2267" w:type="dxa"/>
          </w:tcPr>
          <w:p w14:paraId="7E725054" w14:textId="77777777" w:rsidR="00A30186" w:rsidRPr="00651E8E" w:rsidRDefault="00A30186" w:rsidP="00A30186">
            <w:pPr>
              <w:rPr>
                <w:rFonts w:ascii="Arial" w:hAnsi="Arial" w:cs="Arial"/>
                <w:sz w:val="22"/>
                <w:szCs w:val="22"/>
              </w:rPr>
            </w:pPr>
          </w:p>
        </w:tc>
        <w:tc>
          <w:tcPr>
            <w:tcW w:w="2407" w:type="dxa"/>
          </w:tcPr>
          <w:p w14:paraId="02809856" w14:textId="77777777" w:rsidR="00A30186" w:rsidRPr="00651E8E" w:rsidRDefault="00A30186" w:rsidP="00A30186">
            <w:pPr>
              <w:rPr>
                <w:rFonts w:ascii="Arial" w:hAnsi="Arial" w:cs="Arial"/>
                <w:sz w:val="22"/>
                <w:szCs w:val="22"/>
              </w:rPr>
            </w:pPr>
          </w:p>
        </w:tc>
      </w:tr>
      <w:tr w:rsidR="00A30186" w:rsidRPr="00651E8E" w14:paraId="429A2711" w14:textId="77777777" w:rsidTr="00762544">
        <w:tc>
          <w:tcPr>
            <w:tcW w:w="450" w:type="dxa"/>
            <w:vAlign w:val="center"/>
          </w:tcPr>
          <w:p w14:paraId="74769824" w14:textId="0F138DFC" w:rsidR="00A30186" w:rsidRPr="00651E8E" w:rsidRDefault="00A30186" w:rsidP="00A30186">
            <w:pPr>
              <w:jc w:val="center"/>
              <w:rPr>
                <w:rFonts w:ascii="Arial" w:hAnsi="Arial" w:cs="Arial"/>
                <w:sz w:val="21"/>
                <w:szCs w:val="21"/>
              </w:rPr>
            </w:pPr>
            <w:r w:rsidRPr="00651E8E">
              <w:rPr>
                <w:rFonts w:ascii="Arial" w:hAnsi="Arial" w:cs="Arial"/>
                <w:sz w:val="21"/>
                <w:szCs w:val="21"/>
              </w:rPr>
              <w:t>41</w:t>
            </w:r>
          </w:p>
        </w:tc>
        <w:tc>
          <w:tcPr>
            <w:tcW w:w="8739" w:type="dxa"/>
            <w:vAlign w:val="center"/>
          </w:tcPr>
          <w:p w14:paraId="04B7987D" w14:textId="55232373" w:rsidR="00A30186" w:rsidRPr="00A30186" w:rsidRDefault="00A30186" w:rsidP="00A30186">
            <w:pPr>
              <w:rPr>
                <w:rFonts w:ascii="Arial" w:hAnsi="Arial" w:cs="Arial"/>
                <w:color w:val="000000"/>
                <w:sz w:val="21"/>
                <w:szCs w:val="21"/>
              </w:rPr>
            </w:pPr>
            <w:r w:rsidRPr="00A30186">
              <w:rPr>
                <w:rFonts w:ascii="Arial" w:hAnsi="Arial" w:cs="Arial"/>
                <w:color w:val="000000"/>
                <w:sz w:val="21"/>
                <w:szCs w:val="21"/>
              </w:rPr>
              <w:t xml:space="preserve">Kan een plan van aanpak maken voor fijnmazige distributie in zowel de 'zich sluitende' stad als  dunbevolkte gebieden. Aspecten als  hub strategie. </w:t>
            </w:r>
            <w:proofErr w:type="spellStart"/>
            <w:r w:rsidRPr="00A30186">
              <w:rPr>
                <w:rFonts w:ascii="Arial" w:hAnsi="Arial" w:cs="Arial"/>
                <w:color w:val="000000"/>
                <w:sz w:val="21"/>
                <w:szCs w:val="21"/>
              </w:rPr>
              <w:t>warehousing</w:t>
            </w:r>
            <w:proofErr w:type="spellEnd"/>
            <w:r w:rsidRPr="00A30186">
              <w:rPr>
                <w:rFonts w:ascii="Arial" w:hAnsi="Arial" w:cs="Arial"/>
                <w:color w:val="000000"/>
                <w:sz w:val="21"/>
                <w:szCs w:val="21"/>
              </w:rPr>
              <w:t xml:space="preserve"> en stakeholders (bijv. gemeentes, retailers, vervoerders) komen hierin voor</w:t>
            </w:r>
          </w:p>
        </w:tc>
        <w:tc>
          <w:tcPr>
            <w:tcW w:w="987" w:type="dxa"/>
            <w:vAlign w:val="center"/>
          </w:tcPr>
          <w:p w14:paraId="1261AD2F" w14:textId="1B791763" w:rsidR="00A30186" w:rsidRPr="00651E8E" w:rsidRDefault="00A30186" w:rsidP="00A30186">
            <w:pPr>
              <w:jc w:val="center"/>
              <w:rPr>
                <w:rFonts w:ascii="Arial" w:hAnsi="Arial" w:cs="Arial"/>
                <w:sz w:val="22"/>
                <w:szCs w:val="22"/>
              </w:rPr>
            </w:pPr>
            <w:r w:rsidRPr="00651E8E">
              <w:rPr>
                <w:rFonts w:ascii="Arial" w:hAnsi="Arial" w:cs="Arial"/>
                <w:sz w:val="21"/>
                <w:szCs w:val="21"/>
              </w:rPr>
              <w:t>Ja/Nee</w:t>
            </w:r>
          </w:p>
        </w:tc>
        <w:tc>
          <w:tcPr>
            <w:tcW w:w="2267" w:type="dxa"/>
          </w:tcPr>
          <w:p w14:paraId="483D9946" w14:textId="77777777" w:rsidR="00A30186" w:rsidRPr="00651E8E" w:rsidRDefault="00A30186" w:rsidP="00A30186">
            <w:pPr>
              <w:rPr>
                <w:rFonts w:ascii="Arial" w:hAnsi="Arial" w:cs="Arial"/>
                <w:sz w:val="22"/>
                <w:szCs w:val="22"/>
              </w:rPr>
            </w:pPr>
          </w:p>
        </w:tc>
        <w:tc>
          <w:tcPr>
            <w:tcW w:w="2407" w:type="dxa"/>
          </w:tcPr>
          <w:p w14:paraId="7E2DEAEB" w14:textId="77777777" w:rsidR="00A30186" w:rsidRPr="00651E8E" w:rsidRDefault="00A30186" w:rsidP="00A30186">
            <w:pPr>
              <w:rPr>
                <w:rFonts w:ascii="Arial" w:hAnsi="Arial" w:cs="Arial"/>
                <w:sz w:val="22"/>
                <w:szCs w:val="22"/>
              </w:rPr>
            </w:pPr>
          </w:p>
        </w:tc>
      </w:tr>
    </w:tbl>
    <w:p w14:paraId="002941F2" w14:textId="77777777" w:rsidR="0054205A" w:rsidRPr="00651E8E" w:rsidRDefault="0054205A" w:rsidP="0054205A">
      <w:pPr>
        <w:rPr>
          <w:rFonts w:ascii="Arial" w:hAnsi="Arial" w:cs="Arial"/>
          <w:sz w:val="22"/>
          <w:szCs w:val="22"/>
        </w:rPr>
      </w:pPr>
    </w:p>
    <w:p w14:paraId="6F3E9461" w14:textId="77777777" w:rsidR="00A30186" w:rsidRDefault="00A30186">
      <w:pPr>
        <w:rPr>
          <w:rFonts w:ascii="Arial" w:eastAsia="Times New Roman" w:hAnsi="Arial" w:cs="Arial"/>
          <w:b/>
          <w:sz w:val="28"/>
          <w:szCs w:val="28"/>
        </w:rPr>
      </w:pPr>
      <w:r>
        <w:rPr>
          <w:rFonts w:ascii="Arial" w:hAnsi="Arial" w:cs="Arial"/>
          <w:bCs/>
          <w:sz w:val="28"/>
          <w:szCs w:val="28"/>
        </w:rPr>
        <w:br w:type="page"/>
      </w:r>
    </w:p>
    <w:p w14:paraId="501A09F1" w14:textId="6E78D314" w:rsidR="00F76984" w:rsidRPr="00651E8E" w:rsidRDefault="00F76984" w:rsidP="00F76984">
      <w:pPr>
        <w:pStyle w:val="Kop5"/>
        <w:rPr>
          <w:rFonts w:ascii="Arial" w:hAnsi="Arial" w:cs="Arial"/>
          <w:bCs w:val="0"/>
          <w:sz w:val="28"/>
          <w:szCs w:val="28"/>
        </w:rPr>
      </w:pPr>
      <w:r w:rsidRPr="00651E8E">
        <w:rPr>
          <w:rFonts w:ascii="Arial" w:hAnsi="Arial" w:cs="Arial"/>
          <w:bCs w:val="0"/>
          <w:sz w:val="28"/>
          <w:szCs w:val="28"/>
        </w:rPr>
        <w:lastRenderedPageBreak/>
        <w:t>(</w:t>
      </w:r>
      <w:r w:rsidR="008603A7">
        <w:rPr>
          <w:rFonts w:ascii="Arial" w:hAnsi="Arial" w:cs="Arial"/>
          <w:bCs w:val="0"/>
          <w:sz w:val="28"/>
          <w:szCs w:val="28"/>
        </w:rPr>
        <w:t>5</w:t>
      </w:r>
      <w:r w:rsidRPr="00651E8E">
        <w:rPr>
          <w:rFonts w:ascii="Arial" w:hAnsi="Arial" w:cs="Arial"/>
          <w:bCs w:val="0"/>
          <w:sz w:val="28"/>
          <w:szCs w:val="28"/>
        </w:rPr>
        <w:t xml:space="preserve">) </w:t>
      </w:r>
      <w:r w:rsidR="008603A7">
        <w:rPr>
          <w:rFonts w:ascii="Arial" w:hAnsi="Arial" w:cs="Arial"/>
          <w:bCs w:val="0"/>
          <w:sz w:val="28"/>
          <w:szCs w:val="28"/>
        </w:rPr>
        <w:t>WAREHOUSING</w:t>
      </w:r>
    </w:p>
    <w:p w14:paraId="6E246A64" w14:textId="77777777" w:rsidR="00EE33B7" w:rsidRPr="00651E8E" w:rsidRDefault="00EE33B7" w:rsidP="00EE33B7">
      <w:pPr>
        <w:rPr>
          <w:rFonts w:ascii="Arial" w:hAnsi="Arial" w:cs="Arial"/>
        </w:rPr>
      </w:pPr>
    </w:p>
    <w:p w14:paraId="58649AC9" w14:textId="77777777" w:rsidR="00CA2B00" w:rsidRPr="00651E8E" w:rsidRDefault="00CA2B00" w:rsidP="00EE33B7">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9B6FA3" w:rsidRPr="00651E8E" w14:paraId="03CB2DFE" w14:textId="77777777" w:rsidTr="008603A7">
        <w:tc>
          <w:tcPr>
            <w:tcW w:w="450" w:type="dxa"/>
            <w:shd w:val="clear" w:color="auto" w:fill="F2F2F2" w:themeFill="background1" w:themeFillShade="F2"/>
          </w:tcPr>
          <w:p w14:paraId="06126D27" w14:textId="6D52F939" w:rsidR="009B6FA3" w:rsidRPr="00651E8E" w:rsidRDefault="009B6FA3" w:rsidP="003A507C">
            <w:pPr>
              <w:rPr>
                <w:rFonts w:ascii="Arial" w:hAnsi="Arial" w:cs="Arial"/>
                <w:sz w:val="22"/>
                <w:szCs w:val="22"/>
              </w:rPr>
            </w:pPr>
            <w:proofErr w:type="spellStart"/>
            <w:r w:rsidRPr="00651E8E">
              <w:rPr>
                <w:rFonts w:ascii="Arial" w:hAnsi="Arial" w:cs="Arial"/>
                <w:sz w:val="20"/>
                <w:szCs w:val="20"/>
              </w:rPr>
              <w:t>nr</w:t>
            </w:r>
            <w:proofErr w:type="spellEnd"/>
          </w:p>
        </w:tc>
        <w:tc>
          <w:tcPr>
            <w:tcW w:w="8738" w:type="dxa"/>
            <w:shd w:val="clear" w:color="auto" w:fill="F2F2F2" w:themeFill="background1" w:themeFillShade="F2"/>
          </w:tcPr>
          <w:p w14:paraId="0BF21729" w14:textId="7F464FC1" w:rsidR="009B6FA3" w:rsidRPr="00651E8E" w:rsidRDefault="009B6FA3" w:rsidP="003A507C">
            <w:pPr>
              <w:rPr>
                <w:rFonts w:ascii="Arial" w:hAnsi="Arial" w:cs="Arial"/>
                <w:sz w:val="22"/>
                <w:szCs w:val="22"/>
              </w:rPr>
            </w:pPr>
            <w:r w:rsidRPr="00651E8E">
              <w:rPr>
                <w:rFonts w:ascii="Arial" w:hAnsi="Arial" w:cs="Arial"/>
                <w:sz w:val="20"/>
                <w:szCs w:val="20"/>
              </w:rPr>
              <w:t>Competentie</w:t>
            </w:r>
          </w:p>
        </w:tc>
        <w:tc>
          <w:tcPr>
            <w:tcW w:w="987" w:type="dxa"/>
            <w:shd w:val="clear" w:color="auto" w:fill="F2F2F2" w:themeFill="background1" w:themeFillShade="F2"/>
          </w:tcPr>
          <w:p w14:paraId="616F36E4" w14:textId="7BDF8134" w:rsidR="009B6FA3" w:rsidRPr="00651E8E" w:rsidRDefault="009B6FA3" w:rsidP="003A507C">
            <w:pPr>
              <w:jc w:val="center"/>
              <w:rPr>
                <w:rFonts w:ascii="Arial" w:hAnsi="Arial" w:cs="Arial"/>
                <w:sz w:val="22"/>
                <w:szCs w:val="22"/>
              </w:rPr>
            </w:pPr>
            <w:r w:rsidRPr="00651E8E">
              <w:rPr>
                <w:rFonts w:ascii="Arial" w:hAnsi="Arial" w:cs="Arial"/>
                <w:sz w:val="20"/>
                <w:szCs w:val="20"/>
              </w:rPr>
              <w:t>Ja/Nee</w:t>
            </w:r>
          </w:p>
        </w:tc>
        <w:tc>
          <w:tcPr>
            <w:tcW w:w="2267" w:type="dxa"/>
            <w:shd w:val="clear" w:color="auto" w:fill="F2F2F2" w:themeFill="background1" w:themeFillShade="F2"/>
          </w:tcPr>
          <w:p w14:paraId="0299AF1C" w14:textId="0B54143A" w:rsidR="009B6FA3" w:rsidRPr="00651E8E" w:rsidRDefault="009B6FA3" w:rsidP="003A507C">
            <w:pPr>
              <w:jc w:val="center"/>
              <w:rPr>
                <w:rFonts w:ascii="Arial" w:hAnsi="Arial" w:cs="Arial"/>
                <w:sz w:val="22"/>
                <w:szCs w:val="22"/>
              </w:rPr>
            </w:pPr>
            <w:r w:rsidRPr="00651E8E">
              <w:rPr>
                <w:rFonts w:ascii="Arial" w:hAnsi="Arial" w:cs="Arial"/>
                <w:sz w:val="20"/>
                <w:szCs w:val="20"/>
              </w:rPr>
              <w:t>Ja:</w:t>
            </w:r>
            <w:r w:rsidRPr="00651E8E">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5CDF7653" w14:textId="01140538" w:rsidR="009B6FA3" w:rsidRPr="00651E8E" w:rsidRDefault="009B6FA3" w:rsidP="003A507C">
            <w:pPr>
              <w:jc w:val="center"/>
              <w:rPr>
                <w:rFonts w:ascii="Arial" w:hAnsi="Arial" w:cs="Arial"/>
                <w:sz w:val="22"/>
                <w:szCs w:val="22"/>
              </w:rPr>
            </w:pPr>
            <w:r w:rsidRPr="00651E8E">
              <w:rPr>
                <w:rFonts w:ascii="Arial" w:hAnsi="Arial" w:cs="Arial"/>
                <w:sz w:val="20"/>
                <w:szCs w:val="20"/>
              </w:rPr>
              <w:t xml:space="preserve">Nee: </w:t>
            </w:r>
            <w:r w:rsidRPr="00651E8E">
              <w:rPr>
                <w:rFonts w:ascii="Arial" w:hAnsi="Arial" w:cs="Arial"/>
                <w:color w:val="000000"/>
                <w:sz w:val="20"/>
                <w:szCs w:val="20"/>
              </w:rPr>
              <w:t>geef geplande opname datum weer</w:t>
            </w:r>
          </w:p>
        </w:tc>
      </w:tr>
      <w:tr w:rsidR="008603A7" w:rsidRPr="00651E8E" w14:paraId="133C98B0" w14:textId="77777777" w:rsidTr="008603A7">
        <w:tc>
          <w:tcPr>
            <w:tcW w:w="450" w:type="dxa"/>
            <w:vAlign w:val="center"/>
          </w:tcPr>
          <w:p w14:paraId="24B0199B" w14:textId="28B8B174" w:rsidR="008603A7" w:rsidRPr="00651E8E" w:rsidRDefault="008603A7" w:rsidP="008603A7">
            <w:pPr>
              <w:jc w:val="center"/>
              <w:rPr>
                <w:rFonts w:ascii="Arial" w:hAnsi="Arial" w:cs="Arial"/>
                <w:sz w:val="21"/>
                <w:szCs w:val="21"/>
              </w:rPr>
            </w:pPr>
            <w:r>
              <w:rPr>
                <w:rFonts w:ascii="Arial" w:hAnsi="Arial" w:cs="Arial"/>
                <w:sz w:val="21"/>
                <w:szCs w:val="21"/>
              </w:rPr>
              <w:t>42</w:t>
            </w:r>
          </w:p>
        </w:tc>
        <w:tc>
          <w:tcPr>
            <w:tcW w:w="8738" w:type="dxa"/>
            <w:vAlign w:val="center"/>
          </w:tcPr>
          <w:p w14:paraId="12D308DB" w14:textId="253BCDDB" w:rsidR="008603A7" w:rsidRPr="008603A7" w:rsidRDefault="008603A7" w:rsidP="008603A7">
            <w:pPr>
              <w:rPr>
                <w:rFonts w:ascii="Arial" w:hAnsi="Arial" w:cs="Arial"/>
                <w:sz w:val="21"/>
                <w:szCs w:val="21"/>
              </w:rPr>
            </w:pPr>
            <w:r w:rsidRPr="008603A7">
              <w:rPr>
                <w:rFonts w:ascii="Arial" w:hAnsi="Arial" w:cs="Arial"/>
                <w:color w:val="000000"/>
                <w:sz w:val="21"/>
                <w:szCs w:val="21"/>
              </w:rPr>
              <w:t>Is in staat om het gehele e-fulfilmentproces op te delen in de afzonderlijke stappen die in samenhang leiden tot succes. Denk aan 'ontvangst', 'voorraad', 'orderverwerking', 'order-</w:t>
            </w:r>
            <w:proofErr w:type="spellStart"/>
            <w:r w:rsidRPr="008603A7">
              <w:rPr>
                <w:rFonts w:ascii="Arial" w:hAnsi="Arial" w:cs="Arial"/>
                <w:color w:val="000000"/>
                <w:sz w:val="21"/>
                <w:szCs w:val="21"/>
              </w:rPr>
              <w:t>picking</w:t>
            </w:r>
            <w:proofErr w:type="spellEnd"/>
            <w:r w:rsidRPr="008603A7">
              <w:rPr>
                <w:rFonts w:ascii="Arial" w:hAnsi="Arial" w:cs="Arial"/>
                <w:color w:val="000000"/>
                <w:sz w:val="21"/>
                <w:szCs w:val="21"/>
              </w:rPr>
              <w:t>', 'verpakking', 'verzending' en '</w:t>
            </w:r>
            <w:proofErr w:type="spellStart"/>
            <w:r w:rsidRPr="008603A7">
              <w:rPr>
                <w:rFonts w:ascii="Arial" w:hAnsi="Arial" w:cs="Arial"/>
                <w:color w:val="000000"/>
                <w:sz w:val="21"/>
                <w:szCs w:val="21"/>
              </w:rPr>
              <w:t>retouren</w:t>
            </w:r>
            <w:proofErr w:type="spellEnd"/>
            <w:r w:rsidRPr="008603A7">
              <w:rPr>
                <w:rFonts w:ascii="Arial" w:hAnsi="Arial" w:cs="Arial"/>
                <w:color w:val="000000"/>
                <w:sz w:val="21"/>
                <w:szCs w:val="21"/>
              </w:rPr>
              <w:t xml:space="preserve">'. </w:t>
            </w:r>
          </w:p>
        </w:tc>
        <w:tc>
          <w:tcPr>
            <w:tcW w:w="987" w:type="dxa"/>
            <w:vAlign w:val="center"/>
          </w:tcPr>
          <w:p w14:paraId="45078037"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4BCEA2D5" w14:textId="77777777" w:rsidR="008603A7" w:rsidRPr="00651E8E" w:rsidRDefault="008603A7" w:rsidP="008603A7">
            <w:pPr>
              <w:rPr>
                <w:rFonts w:ascii="Arial" w:hAnsi="Arial" w:cs="Arial"/>
                <w:sz w:val="22"/>
                <w:szCs w:val="22"/>
              </w:rPr>
            </w:pPr>
          </w:p>
        </w:tc>
        <w:tc>
          <w:tcPr>
            <w:tcW w:w="2408" w:type="dxa"/>
          </w:tcPr>
          <w:p w14:paraId="5149B1F3" w14:textId="77777777" w:rsidR="008603A7" w:rsidRPr="00651E8E" w:rsidRDefault="008603A7" w:rsidP="008603A7">
            <w:pPr>
              <w:rPr>
                <w:rFonts w:ascii="Arial" w:hAnsi="Arial" w:cs="Arial"/>
                <w:sz w:val="22"/>
                <w:szCs w:val="22"/>
              </w:rPr>
            </w:pPr>
          </w:p>
        </w:tc>
      </w:tr>
      <w:tr w:rsidR="008603A7" w:rsidRPr="00651E8E" w14:paraId="1E6B63C7" w14:textId="77777777" w:rsidTr="008603A7">
        <w:tc>
          <w:tcPr>
            <w:tcW w:w="450" w:type="dxa"/>
            <w:vAlign w:val="center"/>
          </w:tcPr>
          <w:p w14:paraId="16BA5083" w14:textId="549CF6FC" w:rsidR="008603A7" w:rsidRPr="00651E8E" w:rsidRDefault="008603A7" w:rsidP="008603A7">
            <w:pPr>
              <w:jc w:val="center"/>
              <w:rPr>
                <w:rFonts w:ascii="Arial" w:hAnsi="Arial" w:cs="Arial"/>
                <w:sz w:val="21"/>
                <w:szCs w:val="21"/>
              </w:rPr>
            </w:pPr>
            <w:r>
              <w:rPr>
                <w:rFonts w:ascii="Arial" w:hAnsi="Arial" w:cs="Arial"/>
                <w:sz w:val="21"/>
                <w:szCs w:val="21"/>
              </w:rPr>
              <w:t>43</w:t>
            </w:r>
          </w:p>
        </w:tc>
        <w:tc>
          <w:tcPr>
            <w:tcW w:w="8738" w:type="dxa"/>
            <w:vAlign w:val="center"/>
          </w:tcPr>
          <w:p w14:paraId="04AF6A64" w14:textId="16345C4F" w:rsidR="008603A7" w:rsidRPr="008603A7" w:rsidRDefault="008603A7" w:rsidP="008603A7">
            <w:pPr>
              <w:rPr>
                <w:rFonts w:ascii="Arial" w:hAnsi="Arial" w:cs="Arial"/>
                <w:sz w:val="21"/>
                <w:szCs w:val="21"/>
              </w:rPr>
            </w:pPr>
            <w:r w:rsidRPr="008603A7">
              <w:rPr>
                <w:rFonts w:ascii="Arial" w:hAnsi="Arial" w:cs="Arial"/>
                <w:color w:val="000000"/>
                <w:sz w:val="21"/>
                <w:szCs w:val="21"/>
              </w:rPr>
              <w:t>Kan vanuit de e-fulfilmentstrategie een magazijn(inrichting) ontwerpen, en bijdragen aan verdere optimalisatie door automatiseren, mechaniseren, robotiseren etc.</w:t>
            </w:r>
          </w:p>
        </w:tc>
        <w:tc>
          <w:tcPr>
            <w:tcW w:w="987" w:type="dxa"/>
            <w:vAlign w:val="center"/>
          </w:tcPr>
          <w:p w14:paraId="589125AA"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535ED275" w14:textId="77777777" w:rsidR="008603A7" w:rsidRPr="00651E8E" w:rsidRDefault="008603A7" w:rsidP="008603A7">
            <w:pPr>
              <w:rPr>
                <w:rFonts w:ascii="Arial" w:hAnsi="Arial" w:cs="Arial"/>
                <w:sz w:val="22"/>
                <w:szCs w:val="22"/>
              </w:rPr>
            </w:pPr>
          </w:p>
        </w:tc>
        <w:tc>
          <w:tcPr>
            <w:tcW w:w="2408" w:type="dxa"/>
          </w:tcPr>
          <w:p w14:paraId="77BCBB53" w14:textId="77777777" w:rsidR="008603A7" w:rsidRPr="00651E8E" w:rsidRDefault="008603A7" w:rsidP="008603A7">
            <w:pPr>
              <w:rPr>
                <w:rFonts w:ascii="Arial" w:hAnsi="Arial" w:cs="Arial"/>
                <w:sz w:val="22"/>
                <w:szCs w:val="22"/>
              </w:rPr>
            </w:pPr>
          </w:p>
        </w:tc>
      </w:tr>
      <w:tr w:rsidR="008603A7" w:rsidRPr="00651E8E" w14:paraId="5EA5170E" w14:textId="77777777" w:rsidTr="008603A7">
        <w:tc>
          <w:tcPr>
            <w:tcW w:w="450" w:type="dxa"/>
            <w:vAlign w:val="center"/>
          </w:tcPr>
          <w:p w14:paraId="18DF9041" w14:textId="5B34B04C" w:rsidR="008603A7" w:rsidRPr="00651E8E" w:rsidRDefault="008603A7" w:rsidP="008603A7">
            <w:pPr>
              <w:jc w:val="center"/>
              <w:rPr>
                <w:rFonts w:ascii="Arial" w:hAnsi="Arial" w:cs="Arial"/>
                <w:sz w:val="21"/>
                <w:szCs w:val="21"/>
              </w:rPr>
            </w:pPr>
            <w:r>
              <w:rPr>
                <w:rFonts w:ascii="Arial" w:hAnsi="Arial" w:cs="Arial"/>
                <w:sz w:val="21"/>
                <w:szCs w:val="21"/>
              </w:rPr>
              <w:t>44</w:t>
            </w:r>
          </w:p>
        </w:tc>
        <w:tc>
          <w:tcPr>
            <w:tcW w:w="8738" w:type="dxa"/>
            <w:vAlign w:val="center"/>
          </w:tcPr>
          <w:p w14:paraId="53ADC19D" w14:textId="540BD34E" w:rsidR="008603A7" w:rsidRPr="008603A7" w:rsidRDefault="008603A7" w:rsidP="008603A7">
            <w:pPr>
              <w:rPr>
                <w:rFonts w:ascii="Arial" w:hAnsi="Arial" w:cs="Arial"/>
                <w:sz w:val="21"/>
                <w:szCs w:val="21"/>
              </w:rPr>
            </w:pPr>
            <w:r w:rsidRPr="008603A7">
              <w:rPr>
                <w:rFonts w:ascii="Arial" w:hAnsi="Arial" w:cs="Arial"/>
                <w:color w:val="000000"/>
                <w:sz w:val="21"/>
                <w:szCs w:val="21"/>
              </w:rPr>
              <w:t xml:space="preserve">Kan diverse leveringsproposities vertalen naar voorraadmodellen en  methodes voor </w:t>
            </w:r>
            <w:proofErr w:type="spellStart"/>
            <w:r w:rsidRPr="008603A7">
              <w:rPr>
                <w:rFonts w:ascii="Arial" w:hAnsi="Arial" w:cs="Arial"/>
                <w:color w:val="000000"/>
                <w:sz w:val="21"/>
                <w:szCs w:val="21"/>
              </w:rPr>
              <w:t>picken</w:t>
            </w:r>
            <w:proofErr w:type="spellEnd"/>
            <w:r w:rsidRPr="008603A7">
              <w:rPr>
                <w:rFonts w:ascii="Arial" w:hAnsi="Arial" w:cs="Arial"/>
                <w:color w:val="000000"/>
                <w:sz w:val="21"/>
                <w:szCs w:val="21"/>
              </w:rPr>
              <w:t xml:space="preserve">, </w:t>
            </w:r>
            <w:proofErr w:type="spellStart"/>
            <w:r w:rsidRPr="008603A7">
              <w:rPr>
                <w:rFonts w:ascii="Arial" w:hAnsi="Arial" w:cs="Arial"/>
                <w:color w:val="000000"/>
                <w:sz w:val="21"/>
                <w:szCs w:val="21"/>
              </w:rPr>
              <w:t>packen</w:t>
            </w:r>
            <w:proofErr w:type="spellEnd"/>
            <w:r w:rsidRPr="008603A7">
              <w:rPr>
                <w:rFonts w:ascii="Arial" w:hAnsi="Arial" w:cs="Arial"/>
                <w:color w:val="000000"/>
                <w:sz w:val="21"/>
                <w:szCs w:val="21"/>
              </w:rPr>
              <w:t xml:space="preserve"> en verzend gereedmaken, incl. bijbehorende </w:t>
            </w:r>
            <w:proofErr w:type="spellStart"/>
            <w:r w:rsidRPr="008603A7">
              <w:rPr>
                <w:rFonts w:ascii="Arial" w:hAnsi="Arial" w:cs="Arial"/>
                <w:color w:val="000000"/>
                <w:sz w:val="21"/>
                <w:szCs w:val="21"/>
              </w:rPr>
              <w:t>devices</w:t>
            </w:r>
            <w:proofErr w:type="spellEnd"/>
            <w:r w:rsidRPr="008603A7">
              <w:rPr>
                <w:rFonts w:ascii="Arial" w:hAnsi="Arial" w:cs="Arial"/>
                <w:color w:val="000000"/>
                <w:sz w:val="21"/>
                <w:szCs w:val="21"/>
              </w:rPr>
              <w:t xml:space="preserve"> (wearables)</w:t>
            </w:r>
          </w:p>
        </w:tc>
        <w:tc>
          <w:tcPr>
            <w:tcW w:w="987" w:type="dxa"/>
            <w:vAlign w:val="center"/>
          </w:tcPr>
          <w:p w14:paraId="4BE9801F"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57E5082A" w14:textId="77777777" w:rsidR="008603A7" w:rsidRPr="00651E8E" w:rsidRDefault="008603A7" w:rsidP="008603A7">
            <w:pPr>
              <w:rPr>
                <w:rFonts w:ascii="Arial" w:hAnsi="Arial" w:cs="Arial"/>
                <w:sz w:val="22"/>
                <w:szCs w:val="22"/>
              </w:rPr>
            </w:pPr>
          </w:p>
        </w:tc>
        <w:tc>
          <w:tcPr>
            <w:tcW w:w="2408" w:type="dxa"/>
          </w:tcPr>
          <w:p w14:paraId="08772A79" w14:textId="77777777" w:rsidR="008603A7" w:rsidRPr="00651E8E" w:rsidRDefault="008603A7" w:rsidP="008603A7">
            <w:pPr>
              <w:rPr>
                <w:rFonts w:ascii="Arial" w:hAnsi="Arial" w:cs="Arial"/>
                <w:sz w:val="22"/>
                <w:szCs w:val="22"/>
              </w:rPr>
            </w:pPr>
          </w:p>
        </w:tc>
      </w:tr>
      <w:tr w:rsidR="008603A7" w:rsidRPr="00651E8E" w14:paraId="463FC150" w14:textId="77777777" w:rsidTr="008603A7">
        <w:tc>
          <w:tcPr>
            <w:tcW w:w="450" w:type="dxa"/>
            <w:vAlign w:val="center"/>
          </w:tcPr>
          <w:p w14:paraId="7E726FA4" w14:textId="6272D678" w:rsidR="008603A7" w:rsidRPr="00651E8E" w:rsidRDefault="008603A7" w:rsidP="008603A7">
            <w:pPr>
              <w:jc w:val="center"/>
              <w:rPr>
                <w:rFonts w:ascii="Arial" w:hAnsi="Arial" w:cs="Arial"/>
                <w:sz w:val="21"/>
                <w:szCs w:val="21"/>
              </w:rPr>
            </w:pPr>
            <w:r>
              <w:rPr>
                <w:rFonts w:ascii="Arial" w:hAnsi="Arial" w:cs="Arial"/>
                <w:sz w:val="21"/>
                <w:szCs w:val="21"/>
              </w:rPr>
              <w:t>45</w:t>
            </w:r>
          </w:p>
        </w:tc>
        <w:tc>
          <w:tcPr>
            <w:tcW w:w="8738" w:type="dxa"/>
            <w:vAlign w:val="center"/>
          </w:tcPr>
          <w:p w14:paraId="0731D494" w14:textId="3CC2DA6F" w:rsidR="008603A7" w:rsidRPr="008603A7" w:rsidRDefault="008603A7" w:rsidP="008603A7">
            <w:pPr>
              <w:rPr>
                <w:rFonts w:ascii="Arial" w:hAnsi="Arial" w:cs="Arial"/>
                <w:sz w:val="21"/>
                <w:szCs w:val="21"/>
              </w:rPr>
            </w:pPr>
            <w:r w:rsidRPr="008603A7">
              <w:rPr>
                <w:rFonts w:ascii="Arial" w:hAnsi="Arial" w:cs="Arial"/>
                <w:color w:val="000000"/>
                <w:sz w:val="21"/>
                <w:szCs w:val="21"/>
              </w:rPr>
              <w:t>Is op de hoogte van geconditioneerde systemen (zoals bijv. de koelketen) die de verschillende productspecificaties vereisen en kent de impact op de logistieke keten.</w:t>
            </w:r>
          </w:p>
        </w:tc>
        <w:tc>
          <w:tcPr>
            <w:tcW w:w="987" w:type="dxa"/>
            <w:vAlign w:val="center"/>
          </w:tcPr>
          <w:p w14:paraId="1DB4D7C2"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3DC5E479" w14:textId="77777777" w:rsidR="008603A7" w:rsidRPr="00651E8E" w:rsidRDefault="008603A7" w:rsidP="008603A7">
            <w:pPr>
              <w:rPr>
                <w:rFonts w:ascii="Arial" w:hAnsi="Arial" w:cs="Arial"/>
                <w:sz w:val="22"/>
                <w:szCs w:val="22"/>
              </w:rPr>
            </w:pPr>
          </w:p>
        </w:tc>
        <w:tc>
          <w:tcPr>
            <w:tcW w:w="2408" w:type="dxa"/>
          </w:tcPr>
          <w:p w14:paraId="6BDADC3B" w14:textId="77777777" w:rsidR="008603A7" w:rsidRPr="00651E8E" w:rsidRDefault="008603A7" w:rsidP="008603A7">
            <w:pPr>
              <w:rPr>
                <w:rFonts w:ascii="Arial" w:hAnsi="Arial" w:cs="Arial"/>
                <w:sz w:val="22"/>
                <w:szCs w:val="22"/>
              </w:rPr>
            </w:pPr>
          </w:p>
        </w:tc>
      </w:tr>
      <w:tr w:rsidR="008603A7" w:rsidRPr="00651E8E" w14:paraId="5F191004" w14:textId="77777777" w:rsidTr="008603A7">
        <w:tc>
          <w:tcPr>
            <w:tcW w:w="450" w:type="dxa"/>
            <w:vAlign w:val="center"/>
          </w:tcPr>
          <w:p w14:paraId="28944746" w14:textId="7EC89B8E" w:rsidR="008603A7" w:rsidRDefault="008603A7" w:rsidP="008603A7">
            <w:pPr>
              <w:jc w:val="center"/>
              <w:rPr>
                <w:rFonts w:ascii="Arial" w:hAnsi="Arial" w:cs="Arial"/>
                <w:sz w:val="21"/>
                <w:szCs w:val="21"/>
              </w:rPr>
            </w:pPr>
            <w:r>
              <w:rPr>
                <w:rFonts w:ascii="Arial" w:hAnsi="Arial" w:cs="Arial"/>
                <w:sz w:val="21"/>
                <w:szCs w:val="21"/>
              </w:rPr>
              <w:t>46</w:t>
            </w:r>
          </w:p>
        </w:tc>
        <w:tc>
          <w:tcPr>
            <w:tcW w:w="8738" w:type="dxa"/>
            <w:vAlign w:val="center"/>
          </w:tcPr>
          <w:p w14:paraId="5B7F20D8" w14:textId="1A42A806" w:rsidR="008603A7" w:rsidRPr="008603A7" w:rsidRDefault="008603A7" w:rsidP="008603A7">
            <w:pPr>
              <w:rPr>
                <w:rFonts w:ascii="Arial" w:hAnsi="Arial" w:cs="Arial"/>
                <w:color w:val="000000"/>
                <w:sz w:val="21"/>
                <w:szCs w:val="21"/>
              </w:rPr>
            </w:pPr>
            <w:r w:rsidRPr="008603A7">
              <w:rPr>
                <w:rFonts w:ascii="Arial" w:hAnsi="Arial" w:cs="Arial"/>
                <w:color w:val="000000"/>
                <w:sz w:val="21"/>
                <w:szCs w:val="21"/>
              </w:rPr>
              <w:t xml:space="preserve">Kent de impact van de </w:t>
            </w:r>
            <w:proofErr w:type="spellStart"/>
            <w:r w:rsidRPr="008603A7">
              <w:rPr>
                <w:rFonts w:ascii="Arial" w:hAnsi="Arial" w:cs="Arial"/>
                <w:color w:val="000000"/>
                <w:sz w:val="21"/>
                <w:szCs w:val="21"/>
              </w:rPr>
              <w:t>retouren</w:t>
            </w:r>
            <w:proofErr w:type="spellEnd"/>
            <w:r w:rsidRPr="008603A7">
              <w:rPr>
                <w:rFonts w:ascii="Arial" w:hAnsi="Arial" w:cs="Arial"/>
                <w:color w:val="000000"/>
                <w:sz w:val="21"/>
                <w:szCs w:val="21"/>
              </w:rPr>
              <w:t xml:space="preserve"> op het warehouse proces en kan werken aan  methodes om dit </w:t>
            </w:r>
            <w:proofErr w:type="spellStart"/>
            <w:r w:rsidRPr="008603A7">
              <w:rPr>
                <w:rFonts w:ascii="Arial" w:hAnsi="Arial" w:cs="Arial"/>
                <w:color w:val="000000"/>
                <w:sz w:val="21"/>
                <w:szCs w:val="21"/>
              </w:rPr>
              <w:t>efficient</w:t>
            </w:r>
            <w:proofErr w:type="spellEnd"/>
            <w:r w:rsidRPr="008603A7">
              <w:rPr>
                <w:rFonts w:ascii="Arial" w:hAnsi="Arial" w:cs="Arial"/>
                <w:color w:val="000000"/>
                <w:sz w:val="21"/>
                <w:szCs w:val="21"/>
              </w:rPr>
              <w:t xml:space="preserve"> en effectief te laten verlopen</w:t>
            </w:r>
          </w:p>
        </w:tc>
        <w:tc>
          <w:tcPr>
            <w:tcW w:w="987" w:type="dxa"/>
            <w:vAlign w:val="center"/>
          </w:tcPr>
          <w:p w14:paraId="371BE532" w14:textId="743C73DA"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44348A21" w14:textId="77777777" w:rsidR="008603A7" w:rsidRPr="00651E8E" w:rsidRDefault="008603A7" w:rsidP="008603A7">
            <w:pPr>
              <w:rPr>
                <w:rFonts w:ascii="Arial" w:hAnsi="Arial" w:cs="Arial"/>
                <w:sz w:val="22"/>
                <w:szCs w:val="22"/>
              </w:rPr>
            </w:pPr>
          </w:p>
        </w:tc>
        <w:tc>
          <w:tcPr>
            <w:tcW w:w="2408" w:type="dxa"/>
          </w:tcPr>
          <w:p w14:paraId="2EA3DB19" w14:textId="77777777" w:rsidR="008603A7" w:rsidRPr="00651E8E" w:rsidRDefault="008603A7" w:rsidP="008603A7">
            <w:pPr>
              <w:rPr>
                <w:rFonts w:ascii="Arial" w:hAnsi="Arial" w:cs="Arial"/>
                <w:sz w:val="22"/>
                <w:szCs w:val="22"/>
              </w:rPr>
            </w:pPr>
          </w:p>
        </w:tc>
      </w:tr>
    </w:tbl>
    <w:p w14:paraId="69CB348B" w14:textId="77777777" w:rsidR="00EE33B7" w:rsidRPr="00651E8E" w:rsidRDefault="00EE33B7" w:rsidP="00EE33B7">
      <w:pPr>
        <w:rPr>
          <w:rFonts w:ascii="Arial" w:hAnsi="Arial" w:cs="Arial"/>
          <w:sz w:val="22"/>
          <w:szCs w:val="22"/>
        </w:rPr>
      </w:pPr>
    </w:p>
    <w:p w14:paraId="2883868B" w14:textId="77777777" w:rsidR="008603A7" w:rsidRPr="00651E8E" w:rsidRDefault="008603A7" w:rsidP="008603A7">
      <w:pPr>
        <w:pStyle w:val="Kop5"/>
        <w:rPr>
          <w:rFonts w:ascii="Arial" w:hAnsi="Arial" w:cs="Arial"/>
          <w:bCs w:val="0"/>
          <w:sz w:val="28"/>
          <w:szCs w:val="28"/>
        </w:rPr>
      </w:pPr>
      <w:r w:rsidRPr="00651E8E">
        <w:rPr>
          <w:rFonts w:ascii="Arial" w:hAnsi="Arial" w:cs="Arial"/>
          <w:bCs w:val="0"/>
          <w:sz w:val="28"/>
          <w:szCs w:val="28"/>
        </w:rPr>
        <w:t>(6) JURIDISCH/ETHISCH</w:t>
      </w:r>
      <w:bookmarkStart w:id="0" w:name="_GoBack"/>
      <w:bookmarkEnd w:id="0"/>
    </w:p>
    <w:p w14:paraId="58CD42C9" w14:textId="77777777" w:rsidR="008603A7" w:rsidRPr="00651E8E" w:rsidRDefault="008603A7" w:rsidP="008603A7">
      <w:pPr>
        <w:rPr>
          <w:rFonts w:ascii="Arial" w:hAnsi="Arial" w:cs="Arial"/>
        </w:rPr>
      </w:pPr>
    </w:p>
    <w:p w14:paraId="5587ED03" w14:textId="77777777" w:rsidR="008603A7" w:rsidRPr="00651E8E" w:rsidRDefault="008603A7" w:rsidP="008603A7">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8603A7" w:rsidRPr="00651E8E" w14:paraId="7765F3AE" w14:textId="77777777" w:rsidTr="008603A7">
        <w:tc>
          <w:tcPr>
            <w:tcW w:w="450" w:type="dxa"/>
            <w:shd w:val="clear" w:color="auto" w:fill="F2F2F2" w:themeFill="background1" w:themeFillShade="F2"/>
          </w:tcPr>
          <w:p w14:paraId="5A9C7DAE" w14:textId="77777777" w:rsidR="008603A7" w:rsidRPr="00651E8E" w:rsidRDefault="008603A7" w:rsidP="00AE3DD7">
            <w:pPr>
              <w:rPr>
                <w:rFonts w:ascii="Arial" w:hAnsi="Arial" w:cs="Arial"/>
                <w:sz w:val="22"/>
                <w:szCs w:val="22"/>
              </w:rPr>
            </w:pPr>
            <w:proofErr w:type="spellStart"/>
            <w:r w:rsidRPr="00651E8E">
              <w:rPr>
                <w:rFonts w:ascii="Arial" w:hAnsi="Arial" w:cs="Arial"/>
                <w:sz w:val="20"/>
                <w:szCs w:val="20"/>
              </w:rPr>
              <w:t>nr</w:t>
            </w:r>
            <w:proofErr w:type="spellEnd"/>
          </w:p>
        </w:tc>
        <w:tc>
          <w:tcPr>
            <w:tcW w:w="8738" w:type="dxa"/>
            <w:shd w:val="clear" w:color="auto" w:fill="F2F2F2" w:themeFill="background1" w:themeFillShade="F2"/>
          </w:tcPr>
          <w:p w14:paraId="408E6423" w14:textId="77777777" w:rsidR="008603A7" w:rsidRPr="00651E8E" w:rsidRDefault="008603A7" w:rsidP="00AE3DD7">
            <w:pPr>
              <w:rPr>
                <w:rFonts w:ascii="Arial" w:hAnsi="Arial" w:cs="Arial"/>
                <w:sz w:val="22"/>
                <w:szCs w:val="22"/>
              </w:rPr>
            </w:pPr>
            <w:r w:rsidRPr="00651E8E">
              <w:rPr>
                <w:rFonts w:ascii="Arial" w:hAnsi="Arial" w:cs="Arial"/>
                <w:sz w:val="20"/>
                <w:szCs w:val="20"/>
              </w:rPr>
              <w:t>Competentie</w:t>
            </w:r>
          </w:p>
        </w:tc>
        <w:tc>
          <w:tcPr>
            <w:tcW w:w="987" w:type="dxa"/>
            <w:shd w:val="clear" w:color="auto" w:fill="F2F2F2" w:themeFill="background1" w:themeFillShade="F2"/>
          </w:tcPr>
          <w:p w14:paraId="31A46A15" w14:textId="77777777" w:rsidR="008603A7" w:rsidRPr="00651E8E" w:rsidRDefault="008603A7" w:rsidP="00AE3DD7">
            <w:pPr>
              <w:jc w:val="center"/>
              <w:rPr>
                <w:rFonts w:ascii="Arial" w:hAnsi="Arial" w:cs="Arial"/>
                <w:sz w:val="22"/>
                <w:szCs w:val="22"/>
              </w:rPr>
            </w:pPr>
            <w:r w:rsidRPr="00651E8E">
              <w:rPr>
                <w:rFonts w:ascii="Arial" w:hAnsi="Arial" w:cs="Arial"/>
                <w:sz w:val="20"/>
                <w:szCs w:val="20"/>
              </w:rPr>
              <w:t>Ja/Nee</w:t>
            </w:r>
          </w:p>
        </w:tc>
        <w:tc>
          <w:tcPr>
            <w:tcW w:w="2267" w:type="dxa"/>
            <w:shd w:val="clear" w:color="auto" w:fill="F2F2F2" w:themeFill="background1" w:themeFillShade="F2"/>
          </w:tcPr>
          <w:p w14:paraId="0B867987" w14:textId="77777777" w:rsidR="008603A7" w:rsidRPr="00651E8E" w:rsidRDefault="008603A7" w:rsidP="00AE3DD7">
            <w:pPr>
              <w:jc w:val="center"/>
              <w:rPr>
                <w:rFonts w:ascii="Arial" w:hAnsi="Arial" w:cs="Arial"/>
                <w:sz w:val="22"/>
                <w:szCs w:val="22"/>
              </w:rPr>
            </w:pPr>
            <w:r w:rsidRPr="00651E8E">
              <w:rPr>
                <w:rFonts w:ascii="Arial" w:hAnsi="Arial" w:cs="Arial"/>
                <w:sz w:val="20"/>
                <w:szCs w:val="20"/>
              </w:rPr>
              <w:t>Ja:</w:t>
            </w:r>
            <w:r w:rsidRPr="00651E8E">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40F0F7F9" w14:textId="77777777" w:rsidR="008603A7" w:rsidRPr="00651E8E" w:rsidRDefault="008603A7" w:rsidP="00AE3DD7">
            <w:pPr>
              <w:jc w:val="center"/>
              <w:rPr>
                <w:rFonts w:ascii="Arial" w:hAnsi="Arial" w:cs="Arial"/>
                <w:sz w:val="22"/>
                <w:szCs w:val="22"/>
              </w:rPr>
            </w:pPr>
            <w:r w:rsidRPr="00651E8E">
              <w:rPr>
                <w:rFonts w:ascii="Arial" w:hAnsi="Arial" w:cs="Arial"/>
                <w:sz w:val="20"/>
                <w:szCs w:val="20"/>
              </w:rPr>
              <w:t xml:space="preserve">Nee: </w:t>
            </w:r>
            <w:r w:rsidRPr="00651E8E">
              <w:rPr>
                <w:rFonts w:ascii="Arial" w:hAnsi="Arial" w:cs="Arial"/>
                <w:color w:val="000000"/>
                <w:sz w:val="20"/>
                <w:szCs w:val="20"/>
              </w:rPr>
              <w:t>geef geplande opname datum weer</w:t>
            </w:r>
          </w:p>
        </w:tc>
      </w:tr>
      <w:tr w:rsidR="008603A7" w:rsidRPr="00651E8E" w14:paraId="2C61F910" w14:textId="77777777" w:rsidTr="008603A7">
        <w:tc>
          <w:tcPr>
            <w:tcW w:w="450" w:type="dxa"/>
            <w:vAlign w:val="center"/>
          </w:tcPr>
          <w:p w14:paraId="1D424D74" w14:textId="701CCB49" w:rsidR="008603A7" w:rsidRPr="00651E8E" w:rsidRDefault="008603A7" w:rsidP="008603A7">
            <w:pPr>
              <w:jc w:val="center"/>
              <w:rPr>
                <w:rFonts w:ascii="Arial" w:hAnsi="Arial" w:cs="Arial"/>
                <w:sz w:val="21"/>
                <w:szCs w:val="21"/>
              </w:rPr>
            </w:pPr>
            <w:r>
              <w:rPr>
                <w:rFonts w:ascii="Arial" w:hAnsi="Arial" w:cs="Arial"/>
                <w:sz w:val="21"/>
                <w:szCs w:val="21"/>
              </w:rPr>
              <w:t>47</w:t>
            </w:r>
          </w:p>
        </w:tc>
        <w:tc>
          <w:tcPr>
            <w:tcW w:w="8738" w:type="dxa"/>
            <w:vAlign w:val="center"/>
          </w:tcPr>
          <w:p w14:paraId="13A21CB5" w14:textId="5DB1EF1A" w:rsidR="008603A7" w:rsidRPr="008603A7" w:rsidRDefault="008603A7" w:rsidP="008603A7">
            <w:pPr>
              <w:rPr>
                <w:rFonts w:ascii="Arial" w:hAnsi="Arial" w:cs="Arial"/>
                <w:sz w:val="21"/>
                <w:szCs w:val="21"/>
              </w:rPr>
            </w:pPr>
            <w:r w:rsidRPr="008603A7">
              <w:rPr>
                <w:rFonts w:ascii="Arial" w:hAnsi="Arial" w:cs="Arial"/>
                <w:color w:val="000000"/>
                <w:sz w:val="21"/>
                <w:szCs w:val="21"/>
              </w:rPr>
              <w:t xml:space="preserve">Heeft kennis van en inzicht in de Nederlandse en internationale wet- en regelgeving met betrekking tot relevante aspecten, zoals </w:t>
            </w:r>
            <w:proofErr w:type="spellStart"/>
            <w:r w:rsidRPr="008603A7">
              <w:rPr>
                <w:rFonts w:ascii="Arial" w:hAnsi="Arial" w:cs="Arial"/>
                <w:color w:val="000000"/>
                <w:sz w:val="21"/>
                <w:szCs w:val="21"/>
              </w:rPr>
              <w:t>Incoterms</w:t>
            </w:r>
            <w:proofErr w:type="spellEnd"/>
            <w:r w:rsidRPr="008603A7">
              <w:rPr>
                <w:rFonts w:ascii="Arial" w:hAnsi="Arial" w:cs="Arial"/>
                <w:color w:val="000000"/>
                <w:sz w:val="21"/>
                <w:szCs w:val="21"/>
              </w:rPr>
              <w:t>, btw-aspecten, AVG/GDPR, HACCP/IFS (CBL), arbeidstijdenwet en douane-afhandeling.</w:t>
            </w:r>
          </w:p>
        </w:tc>
        <w:tc>
          <w:tcPr>
            <w:tcW w:w="987" w:type="dxa"/>
            <w:vAlign w:val="center"/>
          </w:tcPr>
          <w:p w14:paraId="4D33FCC2"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5E74705F" w14:textId="77777777" w:rsidR="008603A7" w:rsidRPr="00651E8E" w:rsidRDefault="008603A7" w:rsidP="008603A7">
            <w:pPr>
              <w:rPr>
                <w:rFonts w:ascii="Arial" w:hAnsi="Arial" w:cs="Arial"/>
                <w:sz w:val="22"/>
                <w:szCs w:val="22"/>
              </w:rPr>
            </w:pPr>
          </w:p>
        </w:tc>
        <w:tc>
          <w:tcPr>
            <w:tcW w:w="2408" w:type="dxa"/>
          </w:tcPr>
          <w:p w14:paraId="3407DACF" w14:textId="77777777" w:rsidR="008603A7" w:rsidRPr="00651E8E" w:rsidRDefault="008603A7" w:rsidP="008603A7">
            <w:pPr>
              <w:rPr>
                <w:rFonts w:ascii="Arial" w:hAnsi="Arial" w:cs="Arial"/>
                <w:sz w:val="22"/>
                <w:szCs w:val="22"/>
              </w:rPr>
            </w:pPr>
          </w:p>
        </w:tc>
      </w:tr>
      <w:tr w:rsidR="008603A7" w:rsidRPr="00651E8E" w14:paraId="2780A0CC" w14:textId="77777777" w:rsidTr="008603A7">
        <w:tc>
          <w:tcPr>
            <w:tcW w:w="450" w:type="dxa"/>
            <w:vAlign w:val="center"/>
          </w:tcPr>
          <w:p w14:paraId="459CA7B0" w14:textId="39ADEF4D" w:rsidR="008603A7" w:rsidRPr="00651E8E" w:rsidRDefault="008603A7" w:rsidP="008603A7">
            <w:pPr>
              <w:jc w:val="center"/>
              <w:rPr>
                <w:rFonts w:ascii="Arial" w:hAnsi="Arial" w:cs="Arial"/>
                <w:sz w:val="21"/>
                <w:szCs w:val="21"/>
              </w:rPr>
            </w:pPr>
            <w:r>
              <w:rPr>
                <w:rFonts w:ascii="Arial" w:hAnsi="Arial" w:cs="Arial"/>
                <w:sz w:val="21"/>
                <w:szCs w:val="21"/>
              </w:rPr>
              <w:t>48</w:t>
            </w:r>
          </w:p>
        </w:tc>
        <w:tc>
          <w:tcPr>
            <w:tcW w:w="8738" w:type="dxa"/>
            <w:vAlign w:val="center"/>
          </w:tcPr>
          <w:p w14:paraId="25D9F2B7" w14:textId="2FBC7D82" w:rsidR="008603A7" w:rsidRPr="008603A7" w:rsidRDefault="008603A7" w:rsidP="008603A7">
            <w:pPr>
              <w:rPr>
                <w:rFonts w:ascii="Arial" w:hAnsi="Arial" w:cs="Arial"/>
                <w:sz w:val="21"/>
                <w:szCs w:val="21"/>
              </w:rPr>
            </w:pPr>
            <w:r w:rsidRPr="008603A7">
              <w:rPr>
                <w:rFonts w:ascii="Arial" w:hAnsi="Arial" w:cs="Arial"/>
                <w:color w:val="000000"/>
                <w:sz w:val="21"/>
                <w:szCs w:val="21"/>
              </w:rPr>
              <w:t>Kan de implicaties van deze wet- en regelgeving vertalen naar de verschillende aspecten van e-SCM.</w:t>
            </w:r>
          </w:p>
        </w:tc>
        <w:tc>
          <w:tcPr>
            <w:tcW w:w="987" w:type="dxa"/>
            <w:vAlign w:val="center"/>
          </w:tcPr>
          <w:p w14:paraId="35411FE9"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1E7207C9" w14:textId="77777777" w:rsidR="008603A7" w:rsidRPr="00651E8E" w:rsidRDefault="008603A7" w:rsidP="008603A7">
            <w:pPr>
              <w:rPr>
                <w:rFonts w:ascii="Arial" w:hAnsi="Arial" w:cs="Arial"/>
                <w:sz w:val="22"/>
                <w:szCs w:val="22"/>
              </w:rPr>
            </w:pPr>
          </w:p>
        </w:tc>
        <w:tc>
          <w:tcPr>
            <w:tcW w:w="2408" w:type="dxa"/>
          </w:tcPr>
          <w:p w14:paraId="17A17134" w14:textId="77777777" w:rsidR="008603A7" w:rsidRPr="00651E8E" w:rsidRDefault="008603A7" w:rsidP="008603A7">
            <w:pPr>
              <w:rPr>
                <w:rFonts w:ascii="Arial" w:hAnsi="Arial" w:cs="Arial"/>
                <w:sz w:val="22"/>
                <w:szCs w:val="22"/>
              </w:rPr>
            </w:pPr>
          </w:p>
        </w:tc>
      </w:tr>
      <w:tr w:rsidR="008603A7" w:rsidRPr="00651E8E" w14:paraId="49A4908C" w14:textId="77777777" w:rsidTr="008603A7">
        <w:tc>
          <w:tcPr>
            <w:tcW w:w="450" w:type="dxa"/>
            <w:vAlign w:val="center"/>
          </w:tcPr>
          <w:p w14:paraId="0CA581D6" w14:textId="1758A8BE" w:rsidR="008603A7" w:rsidRPr="00651E8E" w:rsidRDefault="008603A7" w:rsidP="008603A7">
            <w:pPr>
              <w:jc w:val="center"/>
              <w:rPr>
                <w:rFonts w:ascii="Arial" w:hAnsi="Arial" w:cs="Arial"/>
                <w:sz w:val="21"/>
                <w:szCs w:val="21"/>
              </w:rPr>
            </w:pPr>
            <w:r>
              <w:rPr>
                <w:rFonts w:ascii="Arial" w:hAnsi="Arial" w:cs="Arial"/>
                <w:sz w:val="21"/>
                <w:szCs w:val="21"/>
              </w:rPr>
              <w:t>49</w:t>
            </w:r>
          </w:p>
        </w:tc>
        <w:tc>
          <w:tcPr>
            <w:tcW w:w="8738" w:type="dxa"/>
            <w:vAlign w:val="center"/>
          </w:tcPr>
          <w:p w14:paraId="4472AC69" w14:textId="2427383A" w:rsidR="008603A7" w:rsidRPr="008603A7" w:rsidRDefault="008603A7" w:rsidP="008603A7">
            <w:pPr>
              <w:rPr>
                <w:rFonts w:ascii="Arial" w:hAnsi="Arial" w:cs="Arial"/>
                <w:sz w:val="21"/>
                <w:szCs w:val="21"/>
              </w:rPr>
            </w:pPr>
            <w:r w:rsidRPr="008603A7">
              <w:rPr>
                <w:rFonts w:ascii="Arial" w:hAnsi="Arial" w:cs="Arial"/>
                <w:color w:val="000000"/>
                <w:sz w:val="21"/>
                <w:szCs w:val="21"/>
              </w:rPr>
              <w:t xml:space="preserve">Heeft inzicht in ethische en morele vraagstukken rondom e-SCM en kan daarin een organisatie- en persoonlijk standpunt bepalen.  </w:t>
            </w:r>
          </w:p>
        </w:tc>
        <w:tc>
          <w:tcPr>
            <w:tcW w:w="987" w:type="dxa"/>
            <w:vAlign w:val="center"/>
          </w:tcPr>
          <w:p w14:paraId="7E4CFE6C"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6AC983F8" w14:textId="77777777" w:rsidR="008603A7" w:rsidRPr="00651E8E" w:rsidRDefault="008603A7" w:rsidP="008603A7">
            <w:pPr>
              <w:rPr>
                <w:rFonts w:ascii="Arial" w:hAnsi="Arial" w:cs="Arial"/>
                <w:sz w:val="22"/>
                <w:szCs w:val="22"/>
              </w:rPr>
            </w:pPr>
          </w:p>
        </w:tc>
        <w:tc>
          <w:tcPr>
            <w:tcW w:w="2408" w:type="dxa"/>
          </w:tcPr>
          <w:p w14:paraId="4FD8C258" w14:textId="77777777" w:rsidR="008603A7" w:rsidRPr="00651E8E" w:rsidRDefault="008603A7" w:rsidP="008603A7">
            <w:pPr>
              <w:rPr>
                <w:rFonts w:ascii="Arial" w:hAnsi="Arial" w:cs="Arial"/>
                <w:sz w:val="22"/>
                <w:szCs w:val="22"/>
              </w:rPr>
            </w:pPr>
          </w:p>
        </w:tc>
      </w:tr>
      <w:tr w:rsidR="008603A7" w:rsidRPr="00651E8E" w14:paraId="324EB1B8" w14:textId="77777777" w:rsidTr="008603A7">
        <w:tc>
          <w:tcPr>
            <w:tcW w:w="450" w:type="dxa"/>
            <w:vAlign w:val="center"/>
          </w:tcPr>
          <w:p w14:paraId="494A17E3" w14:textId="39DB9AA9" w:rsidR="008603A7" w:rsidRPr="00651E8E" w:rsidRDefault="008603A7" w:rsidP="008603A7">
            <w:pPr>
              <w:jc w:val="center"/>
              <w:rPr>
                <w:rFonts w:ascii="Arial" w:hAnsi="Arial" w:cs="Arial"/>
                <w:sz w:val="21"/>
                <w:szCs w:val="21"/>
              </w:rPr>
            </w:pPr>
            <w:r>
              <w:rPr>
                <w:rFonts w:ascii="Arial" w:hAnsi="Arial" w:cs="Arial"/>
                <w:sz w:val="21"/>
                <w:szCs w:val="21"/>
              </w:rPr>
              <w:t>50</w:t>
            </w:r>
          </w:p>
        </w:tc>
        <w:tc>
          <w:tcPr>
            <w:tcW w:w="8738" w:type="dxa"/>
            <w:vAlign w:val="center"/>
          </w:tcPr>
          <w:p w14:paraId="3A832ED1" w14:textId="40BC37AF" w:rsidR="008603A7" w:rsidRPr="008603A7" w:rsidRDefault="008603A7" w:rsidP="008603A7">
            <w:pPr>
              <w:rPr>
                <w:rFonts w:ascii="Arial" w:hAnsi="Arial" w:cs="Arial"/>
                <w:sz w:val="21"/>
                <w:szCs w:val="21"/>
              </w:rPr>
            </w:pPr>
            <w:r w:rsidRPr="008603A7">
              <w:rPr>
                <w:rFonts w:ascii="Arial" w:hAnsi="Arial" w:cs="Arial"/>
                <w:color w:val="000000"/>
                <w:sz w:val="21"/>
                <w:szCs w:val="21"/>
              </w:rPr>
              <w:t>Heeft inzicht in de maatschappelijke betrokkenheid en rol van de onderneming in deze. Thema’s als maatschappelijk verantwoord ondernemen en duurzaamheid vormen hiervan het fundament. Kan de rol van de onderneming in deze wat betreft e-SCM vormgeven.</w:t>
            </w:r>
          </w:p>
        </w:tc>
        <w:tc>
          <w:tcPr>
            <w:tcW w:w="987" w:type="dxa"/>
            <w:vAlign w:val="center"/>
          </w:tcPr>
          <w:p w14:paraId="55A7C91D" w14:textId="77777777" w:rsidR="008603A7" w:rsidRPr="00651E8E" w:rsidRDefault="008603A7" w:rsidP="008603A7">
            <w:pPr>
              <w:jc w:val="center"/>
              <w:rPr>
                <w:rFonts w:ascii="Arial" w:hAnsi="Arial" w:cs="Arial"/>
                <w:sz w:val="22"/>
                <w:szCs w:val="22"/>
              </w:rPr>
            </w:pPr>
            <w:r w:rsidRPr="00651E8E">
              <w:rPr>
                <w:rFonts w:ascii="Arial" w:hAnsi="Arial" w:cs="Arial"/>
                <w:sz w:val="22"/>
                <w:szCs w:val="22"/>
              </w:rPr>
              <w:t>Ja/Nee</w:t>
            </w:r>
          </w:p>
        </w:tc>
        <w:tc>
          <w:tcPr>
            <w:tcW w:w="2267" w:type="dxa"/>
          </w:tcPr>
          <w:p w14:paraId="20DB386D" w14:textId="77777777" w:rsidR="008603A7" w:rsidRPr="00651E8E" w:rsidRDefault="008603A7" w:rsidP="008603A7">
            <w:pPr>
              <w:rPr>
                <w:rFonts w:ascii="Arial" w:hAnsi="Arial" w:cs="Arial"/>
                <w:sz w:val="22"/>
                <w:szCs w:val="22"/>
              </w:rPr>
            </w:pPr>
          </w:p>
        </w:tc>
        <w:tc>
          <w:tcPr>
            <w:tcW w:w="2408" w:type="dxa"/>
          </w:tcPr>
          <w:p w14:paraId="15106DBD" w14:textId="77777777" w:rsidR="008603A7" w:rsidRPr="00651E8E" w:rsidRDefault="008603A7" w:rsidP="008603A7">
            <w:pPr>
              <w:rPr>
                <w:rFonts w:ascii="Arial" w:hAnsi="Arial" w:cs="Arial"/>
                <w:sz w:val="22"/>
                <w:szCs w:val="22"/>
              </w:rPr>
            </w:pPr>
          </w:p>
        </w:tc>
      </w:tr>
    </w:tbl>
    <w:p w14:paraId="4FA13D74" w14:textId="77777777" w:rsidR="001A5EBF" w:rsidRPr="00651E8E" w:rsidRDefault="001A5EBF" w:rsidP="001A5EBF">
      <w:pPr>
        <w:rPr>
          <w:rFonts w:ascii="Arial" w:hAnsi="Arial" w:cs="Arial"/>
          <w:sz w:val="21"/>
          <w:szCs w:val="21"/>
        </w:rPr>
      </w:pPr>
    </w:p>
    <w:p w14:paraId="25F08DF9" w14:textId="77777777" w:rsidR="00C904C5" w:rsidRPr="00651E8E" w:rsidRDefault="00C904C5" w:rsidP="001A5EBF">
      <w:pPr>
        <w:rPr>
          <w:rFonts w:ascii="Arial" w:hAnsi="Arial" w:cs="Arial"/>
          <w:sz w:val="21"/>
          <w:szCs w:val="21"/>
        </w:rPr>
      </w:pPr>
    </w:p>
    <w:p w14:paraId="12DBF823" w14:textId="56C1725F" w:rsidR="004038BB" w:rsidRPr="00651E8E" w:rsidRDefault="004038BB" w:rsidP="004038BB">
      <w:pPr>
        <w:rPr>
          <w:rFonts w:ascii="Arial" w:hAnsi="Arial" w:cs="Arial"/>
          <w:b/>
          <w:sz w:val="28"/>
          <w:szCs w:val="28"/>
        </w:rPr>
      </w:pPr>
      <w:r w:rsidRPr="00651E8E">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651E8E" w14:paraId="3268E609" w14:textId="77777777" w:rsidTr="00684A2C">
        <w:tc>
          <w:tcPr>
            <w:tcW w:w="14850" w:type="dxa"/>
          </w:tcPr>
          <w:p w14:paraId="1BCB0C4B" w14:textId="77777777" w:rsidR="004038BB" w:rsidRPr="00651E8E" w:rsidRDefault="004038BB" w:rsidP="003A507C">
            <w:pPr>
              <w:rPr>
                <w:rFonts w:ascii="Arial" w:hAnsi="Arial" w:cs="Arial"/>
              </w:rPr>
            </w:pPr>
          </w:p>
          <w:p w14:paraId="57A347DA" w14:textId="77777777" w:rsidR="004038BB" w:rsidRPr="00651E8E" w:rsidRDefault="004038BB" w:rsidP="003A507C">
            <w:pPr>
              <w:rPr>
                <w:rFonts w:ascii="Arial" w:hAnsi="Arial" w:cs="Arial"/>
              </w:rPr>
            </w:pPr>
          </w:p>
          <w:p w14:paraId="2E084F49" w14:textId="77777777" w:rsidR="004038BB" w:rsidRPr="00651E8E" w:rsidRDefault="004038BB" w:rsidP="003A507C">
            <w:pPr>
              <w:rPr>
                <w:rFonts w:ascii="Arial" w:hAnsi="Arial" w:cs="Arial"/>
              </w:rPr>
            </w:pPr>
          </w:p>
          <w:p w14:paraId="76364CFD" w14:textId="77777777" w:rsidR="005B6582" w:rsidRPr="00651E8E" w:rsidRDefault="005B6582" w:rsidP="003A507C">
            <w:pPr>
              <w:rPr>
                <w:rFonts w:ascii="Arial" w:hAnsi="Arial" w:cs="Arial"/>
              </w:rPr>
            </w:pPr>
          </w:p>
          <w:p w14:paraId="1C348298" w14:textId="77777777" w:rsidR="005B6582" w:rsidRPr="00651E8E" w:rsidRDefault="005B6582" w:rsidP="003A507C">
            <w:pPr>
              <w:rPr>
                <w:rFonts w:ascii="Arial" w:hAnsi="Arial" w:cs="Arial"/>
              </w:rPr>
            </w:pPr>
          </w:p>
          <w:p w14:paraId="2582BE4A" w14:textId="77777777" w:rsidR="005B6582" w:rsidRPr="00651E8E" w:rsidRDefault="005B6582" w:rsidP="003A507C">
            <w:pPr>
              <w:rPr>
                <w:rFonts w:ascii="Arial" w:hAnsi="Arial" w:cs="Arial"/>
              </w:rPr>
            </w:pPr>
          </w:p>
          <w:p w14:paraId="23CAD1C9" w14:textId="77777777" w:rsidR="005B6582" w:rsidRPr="00651E8E" w:rsidRDefault="005B6582" w:rsidP="003A507C">
            <w:pPr>
              <w:rPr>
                <w:rFonts w:ascii="Arial" w:hAnsi="Arial" w:cs="Arial"/>
              </w:rPr>
            </w:pPr>
          </w:p>
          <w:p w14:paraId="7D4DB1BF" w14:textId="77777777" w:rsidR="004038BB" w:rsidRPr="00651E8E" w:rsidRDefault="004038BB" w:rsidP="003A507C">
            <w:pPr>
              <w:rPr>
                <w:rFonts w:ascii="Arial" w:hAnsi="Arial" w:cs="Arial"/>
              </w:rPr>
            </w:pPr>
          </w:p>
          <w:p w14:paraId="28A8DB5B" w14:textId="77777777" w:rsidR="004038BB" w:rsidRPr="00651E8E" w:rsidRDefault="004038BB" w:rsidP="003A507C">
            <w:pPr>
              <w:rPr>
                <w:rFonts w:ascii="Arial" w:hAnsi="Arial" w:cs="Arial"/>
              </w:rPr>
            </w:pPr>
          </w:p>
          <w:p w14:paraId="70F40C58" w14:textId="77777777" w:rsidR="004038BB" w:rsidRPr="00651E8E" w:rsidRDefault="004038BB" w:rsidP="003A507C">
            <w:pPr>
              <w:rPr>
                <w:rFonts w:ascii="Arial" w:hAnsi="Arial" w:cs="Arial"/>
              </w:rPr>
            </w:pPr>
          </w:p>
          <w:p w14:paraId="5D8A8773" w14:textId="77777777" w:rsidR="004038BB" w:rsidRPr="00651E8E" w:rsidRDefault="004038BB" w:rsidP="003A507C">
            <w:pPr>
              <w:rPr>
                <w:rFonts w:ascii="Arial" w:hAnsi="Arial" w:cs="Arial"/>
              </w:rPr>
            </w:pPr>
          </w:p>
          <w:p w14:paraId="267B2DCE" w14:textId="77777777" w:rsidR="004038BB" w:rsidRPr="00651E8E" w:rsidRDefault="004038BB" w:rsidP="003A507C">
            <w:pPr>
              <w:rPr>
                <w:rFonts w:ascii="Arial" w:hAnsi="Arial" w:cs="Arial"/>
              </w:rPr>
            </w:pPr>
          </w:p>
          <w:p w14:paraId="5DC093CE" w14:textId="77777777" w:rsidR="00B9518D" w:rsidRPr="00651E8E" w:rsidRDefault="00B9518D" w:rsidP="003A507C">
            <w:pPr>
              <w:rPr>
                <w:rFonts w:ascii="Arial" w:hAnsi="Arial" w:cs="Arial"/>
              </w:rPr>
            </w:pPr>
          </w:p>
          <w:p w14:paraId="5E99084F" w14:textId="77777777" w:rsidR="004038BB" w:rsidRPr="00651E8E" w:rsidRDefault="004038BB" w:rsidP="003A507C">
            <w:pPr>
              <w:rPr>
                <w:rFonts w:ascii="Arial" w:hAnsi="Arial" w:cs="Arial"/>
              </w:rPr>
            </w:pPr>
          </w:p>
          <w:p w14:paraId="0FD67C3D" w14:textId="77777777" w:rsidR="004038BB" w:rsidRPr="00651E8E" w:rsidRDefault="004038BB" w:rsidP="003A507C">
            <w:pPr>
              <w:rPr>
                <w:rFonts w:ascii="Arial" w:hAnsi="Arial" w:cs="Arial"/>
              </w:rPr>
            </w:pPr>
          </w:p>
        </w:tc>
      </w:tr>
    </w:tbl>
    <w:p w14:paraId="3CFDD192" w14:textId="77777777" w:rsidR="0054205A" w:rsidRPr="00651E8E" w:rsidRDefault="0054205A">
      <w:pPr>
        <w:rPr>
          <w:rFonts w:ascii="Arial" w:hAnsi="Arial" w:cs="Arial"/>
          <w:sz w:val="22"/>
          <w:szCs w:val="22"/>
        </w:rPr>
      </w:pPr>
    </w:p>
    <w:sectPr w:rsidR="0054205A" w:rsidRPr="00651E8E"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3A507C" w:rsidRDefault="003A507C" w:rsidP="005805DF">
      <w:r>
        <w:separator/>
      </w:r>
    </w:p>
  </w:endnote>
  <w:endnote w:type="continuationSeparator" w:id="0">
    <w:p w14:paraId="2E971A4D" w14:textId="77777777" w:rsidR="003A507C" w:rsidRDefault="003A507C"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0CA57" w14:textId="585FB43C" w:rsidR="003A507C" w:rsidRDefault="003A507C" w:rsidP="005805DF">
    <w:pPr>
      <w:pStyle w:val="Koptekst"/>
      <w:jc w:val="right"/>
      <w:rPr>
        <w:sz w:val="16"/>
      </w:rPr>
    </w:pPr>
  </w:p>
  <w:p w14:paraId="3799F58C" w14:textId="77777777" w:rsidR="003A507C" w:rsidRPr="005805DF" w:rsidRDefault="003A507C" w:rsidP="005805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3A507C" w:rsidRDefault="003A507C" w:rsidP="005805DF">
      <w:r>
        <w:separator/>
      </w:r>
    </w:p>
  </w:footnote>
  <w:footnote w:type="continuationSeparator" w:id="0">
    <w:p w14:paraId="6E01256B" w14:textId="77777777" w:rsidR="003A507C" w:rsidRDefault="003A507C"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5F3B60" w:rsidRDefault="008603A7">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5F3B60" w:rsidRDefault="008603A7">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5F3B60" w:rsidRDefault="008603A7">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1FCE"/>
    <w:rsid w:val="000152A4"/>
    <w:rsid w:val="0002136D"/>
    <w:rsid w:val="000213EF"/>
    <w:rsid w:val="00023B31"/>
    <w:rsid w:val="00030939"/>
    <w:rsid w:val="00041A8E"/>
    <w:rsid w:val="00051B43"/>
    <w:rsid w:val="00056452"/>
    <w:rsid w:val="00063266"/>
    <w:rsid w:val="000839AE"/>
    <w:rsid w:val="00087345"/>
    <w:rsid w:val="000B25F5"/>
    <w:rsid w:val="000B3B15"/>
    <w:rsid w:val="000B6B6B"/>
    <w:rsid w:val="000C2BEE"/>
    <w:rsid w:val="000C4D07"/>
    <w:rsid w:val="000F47DB"/>
    <w:rsid w:val="00102398"/>
    <w:rsid w:val="00111A04"/>
    <w:rsid w:val="0011586B"/>
    <w:rsid w:val="001267AC"/>
    <w:rsid w:val="00131D20"/>
    <w:rsid w:val="0014746A"/>
    <w:rsid w:val="00152F0F"/>
    <w:rsid w:val="001619E3"/>
    <w:rsid w:val="00163511"/>
    <w:rsid w:val="00175370"/>
    <w:rsid w:val="00177053"/>
    <w:rsid w:val="0018408C"/>
    <w:rsid w:val="001873A6"/>
    <w:rsid w:val="001A5EBF"/>
    <w:rsid w:val="001B0903"/>
    <w:rsid w:val="001C5FE7"/>
    <w:rsid w:val="002113FB"/>
    <w:rsid w:val="00214BFB"/>
    <w:rsid w:val="00216C46"/>
    <w:rsid w:val="002255BE"/>
    <w:rsid w:val="00232659"/>
    <w:rsid w:val="002405F2"/>
    <w:rsid w:val="00246B1F"/>
    <w:rsid w:val="002519BB"/>
    <w:rsid w:val="002570BA"/>
    <w:rsid w:val="00264F9F"/>
    <w:rsid w:val="00280323"/>
    <w:rsid w:val="00284631"/>
    <w:rsid w:val="002B5C65"/>
    <w:rsid w:val="002C127E"/>
    <w:rsid w:val="002C563A"/>
    <w:rsid w:val="002C56C2"/>
    <w:rsid w:val="002E10CE"/>
    <w:rsid w:val="002E3DFB"/>
    <w:rsid w:val="002F137C"/>
    <w:rsid w:val="002F3981"/>
    <w:rsid w:val="003000A7"/>
    <w:rsid w:val="00302156"/>
    <w:rsid w:val="003158B3"/>
    <w:rsid w:val="00315EE8"/>
    <w:rsid w:val="00333D73"/>
    <w:rsid w:val="00335BE7"/>
    <w:rsid w:val="00341C00"/>
    <w:rsid w:val="00346431"/>
    <w:rsid w:val="00347EED"/>
    <w:rsid w:val="00347EFF"/>
    <w:rsid w:val="00352767"/>
    <w:rsid w:val="00357BE6"/>
    <w:rsid w:val="00376CF6"/>
    <w:rsid w:val="00395ED3"/>
    <w:rsid w:val="003A507C"/>
    <w:rsid w:val="003B6D2F"/>
    <w:rsid w:val="003B7746"/>
    <w:rsid w:val="003C4D1D"/>
    <w:rsid w:val="003D49B9"/>
    <w:rsid w:val="003D6184"/>
    <w:rsid w:val="003E32FC"/>
    <w:rsid w:val="003F719C"/>
    <w:rsid w:val="004038BB"/>
    <w:rsid w:val="00412A2C"/>
    <w:rsid w:val="004141E9"/>
    <w:rsid w:val="00414CD0"/>
    <w:rsid w:val="00423956"/>
    <w:rsid w:val="004371D8"/>
    <w:rsid w:val="00460C17"/>
    <w:rsid w:val="00461A9E"/>
    <w:rsid w:val="004661C1"/>
    <w:rsid w:val="00471155"/>
    <w:rsid w:val="00473CB5"/>
    <w:rsid w:val="00475C7C"/>
    <w:rsid w:val="00497194"/>
    <w:rsid w:val="004A146F"/>
    <w:rsid w:val="004B0C83"/>
    <w:rsid w:val="004B2251"/>
    <w:rsid w:val="0051537D"/>
    <w:rsid w:val="0054205A"/>
    <w:rsid w:val="0055173E"/>
    <w:rsid w:val="00553614"/>
    <w:rsid w:val="00574AD6"/>
    <w:rsid w:val="005769D4"/>
    <w:rsid w:val="005805DF"/>
    <w:rsid w:val="0058745E"/>
    <w:rsid w:val="005A70B6"/>
    <w:rsid w:val="005A716A"/>
    <w:rsid w:val="005B6582"/>
    <w:rsid w:val="005D5EC0"/>
    <w:rsid w:val="005F395B"/>
    <w:rsid w:val="005F3B60"/>
    <w:rsid w:val="00631BB7"/>
    <w:rsid w:val="00636EA7"/>
    <w:rsid w:val="00640010"/>
    <w:rsid w:val="00651E8E"/>
    <w:rsid w:val="00665CAD"/>
    <w:rsid w:val="00665E20"/>
    <w:rsid w:val="006778EB"/>
    <w:rsid w:val="00684A2C"/>
    <w:rsid w:val="00691EA8"/>
    <w:rsid w:val="00692A3A"/>
    <w:rsid w:val="006A4804"/>
    <w:rsid w:val="006A59FA"/>
    <w:rsid w:val="006B2569"/>
    <w:rsid w:val="006C29EE"/>
    <w:rsid w:val="006D3B46"/>
    <w:rsid w:val="006F0F64"/>
    <w:rsid w:val="006F31BA"/>
    <w:rsid w:val="006F5026"/>
    <w:rsid w:val="007032A2"/>
    <w:rsid w:val="00711132"/>
    <w:rsid w:val="00711251"/>
    <w:rsid w:val="0074069A"/>
    <w:rsid w:val="00740880"/>
    <w:rsid w:val="00741439"/>
    <w:rsid w:val="00743513"/>
    <w:rsid w:val="00750BE5"/>
    <w:rsid w:val="00757743"/>
    <w:rsid w:val="007600CE"/>
    <w:rsid w:val="007648C2"/>
    <w:rsid w:val="0079260C"/>
    <w:rsid w:val="00792973"/>
    <w:rsid w:val="007A00DA"/>
    <w:rsid w:val="007E2F84"/>
    <w:rsid w:val="007F3728"/>
    <w:rsid w:val="0080683E"/>
    <w:rsid w:val="00816498"/>
    <w:rsid w:val="0084794C"/>
    <w:rsid w:val="008603A7"/>
    <w:rsid w:val="008625CE"/>
    <w:rsid w:val="00862778"/>
    <w:rsid w:val="00880827"/>
    <w:rsid w:val="00892990"/>
    <w:rsid w:val="008A1425"/>
    <w:rsid w:val="008A5196"/>
    <w:rsid w:val="008B2CC5"/>
    <w:rsid w:val="008D288E"/>
    <w:rsid w:val="008D5FF8"/>
    <w:rsid w:val="00906330"/>
    <w:rsid w:val="00935F4A"/>
    <w:rsid w:val="00936693"/>
    <w:rsid w:val="009518D6"/>
    <w:rsid w:val="00966A50"/>
    <w:rsid w:val="00971426"/>
    <w:rsid w:val="00980105"/>
    <w:rsid w:val="00985F20"/>
    <w:rsid w:val="00993A5C"/>
    <w:rsid w:val="009A65B0"/>
    <w:rsid w:val="009B0361"/>
    <w:rsid w:val="009B6FA3"/>
    <w:rsid w:val="009B7980"/>
    <w:rsid w:val="009C3D62"/>
    <w:rsid w:val="009C7CF9"/>
    <w:rsid w:val="009D3B73"/>
    <w:rsid w:val="009E3C80"/>
    <w:rsid w:val="009E476A"/>
    <w:rsid w:val="009E7BC0"/>
    <w:rsid w:val="009F2448"/>
    <w:rsid w:val="00A12FDC"/>
    <w:rsid w:val="00A30186"/>
    <w:rsid w:val="00A51F4D"/>
    <w:rsid w:val="00A74FF4"/>
    <w:rsid w:val="00A80A41"/>
    <w:rsid w:val="00A83A35"/>
    <w:rsid w:val="00A9031A"/>
    <w:rsid w:val="00A907E8"/>
    <w:rsid w:val="00AA7C54"/>
    <w:rsid w:val="00AB0A1E"/>
    <w:rsid w:val="00AB1D1A"/>
    <w:rsid w:val="00AB6924"/>
    <w:rsid w:val="00AC10A1"/>
    <w:rsid w:val="00AD6D7E"/>
    <w:rsid w:val="00AE5055"/>
    <w:rsid w:val="00AF3771"/>
    <w:rsid w:val="00B01BD7"/>
    <w:rsid w:val="00B0299F"/>
    <w:rsid w:val="00B179C8"/>
    <w:rsid w:val="00B238E1"/>
    <w:rsid w:val="00B26871"/>
    <w:rsid w:val="00B319B7"/>
    <w:rsid w:val="00B555BD"/>
    <w:rsid w:val="00B649D8"/>
    <w:rsid w:val="00B64B10"/>
    <w:rsid w:val="00B7253F"/>
    <w:rsid w:val="00B83374"/>
    <w:rsid w:val="00B9518D"/>
    <w:rsid w:val="00B96BA9"/>
    <w:rsid w:val="00BA0D8A"/>
    <w:rsid w:val="00BA670C"/>
    <w:rsid w:val="00BB14C5"/>
    <w:rsid w:val="00BD1A04"/>
    <w:rsid w:val="00BD5D2B"/>
    <w:rsid w:val="00BD7D47"/>
    <w:rsid w:val="00BE2BB6"/>
    <w:rsid w:val="00C01DAB"/>
    <w:rsid w:val="00C021B3"/>
    <w:rsid w:val="00C028B0"/>
    <w:rsid w:val="00C02E55"/>
    <w:rsid w:val="00C11F0D"/>
    <w:rsid w:val="00C11FB5"/>
    <w:rsid w:val="00C3030F"/>
    <w:rsid w:val="00C52BC2"/>
    <w:rsid w:val="00C534DE"/>
    <w:rsid w:val="00C62788"/>
    <w:rsid w:val="00C63918"/>
    <w:rsid w:val="00C904C5"/>
    <w:rsid w:val="00C94214"/>
    <w:rsid w:val="00C9455D"/>
    <w:rsid w:val="00C9776D"/>
    <w:rsid w:val="00CA1048"/>
    <w:rsid w:val="00CA2B00"/>
    <w:rsid w:val="00CA31DE"/>
    <w:rsid w:val="00CB4E5C"/>
    <w:rsid w:val="00CC611C"/>
    <w:rsid w:val="00CD5FCE"/>
    <w:rsid w:val="00CF3CBC"/>
    <w:rsid w:val="00CF73C2"/>
    <w:rsid w:val="00D0469A"/>
    <w:rsid w:val="00D15876"/>
    <w:rsid w:val="00D21673"/>
    <w:rsid w:val="00D32794"/>
    <w:rsid w:val="00D354FC"/>
    <w:rsid w:val="00D3790E"/>
    <w:rsid w:val="00D45C58"/>
    <w:rsid w:val="00D61F19"/>
    <w:rsid w:val="00D67440"/>
    <w:rsid w:val="00D85BBA"/>
    <w:rsid w:val="00D906B7"/>
    <w:rsid w:val="00D9076A"/>
    <w:rsid w:val="00D96232"/>
    <w:rsid w:val="00DA2E40"/>
    <w:rsid w:val="00DA495E"/>
    <w:rsid w:val="00DB1079"/>
    <w:rsid w:val="00DB32F6"/>
    <w:rsid w:val="00DB3A42"/>
    <w:rsid w:val="00E04DBB"/>
    <w:rsid w:val="00E05679"/>
    <w:rsid w:val="00E153DD"/>
    <w:rsid w:val="00E20B97"/>
    <w:rsid w:val="00E213E6"/>
    <w:rsid w:val="00E24FE8"/>
    <w:rsid w:val="00E54F0F"/>
    <w:rsid w:val="00E73381"/>
    <w:rsid w:val="00E83FAE"/>
    <w:rsid w:val="00E87FE6"/>
    <w:rsid w:val="00E90E21"/>
    <w:rsid w:val="00E94616"/>
    <w:rsid w:val="00EA0954"/>
    <w:rsid w:val="00EA4657"/>
    <w:rsid w:val="00EA598E"/>
    <w:rsid w:val="00EA67E6"/>
    <w:rsid w:val="00EB0733"/>
    <w:rsid w:val="00EB27E5"/>
    <w:rsid w:val="00EE33B7"/>
    <w:rsid w:val="00EE6AE6"/>
    <w:rsid w:val="00F1460A"/>
    <w:rsid w:val="00F17AF0"/>
    <w:rsid w:val="00F46243"/>
    <w:rsid w:val="00F5221C"/>
    <w:rsid w:val="00F735D8"/>
    <w:rsid w:val="00F76984"/>
    <w:rsid w:val="00F84BA2"/>
    <w:rsid w:val="00F904C0"/>
    <w:rsid w:val="00FA7EA4"/>
    <w:rsid w:val="00FC6E4C"/>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2E8CB22C-4B4E-4879-AB9D-3A4334DB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96317">
      <w:bodyDiv w:val="1"/>
      <w:marLeft w:val="0"/>
      <w:marRight w:val="0"/>
      <w:marTop w:val="0"/>
      <w:marBottom w:val="0"/>
      <w:divBdr>
        <w:top w:val="none" w:sz="0" w:space="0" w:color="auto"/>
        <w:left w:val="none" w:sz="0" w:space="0" w:color="auto"/>
        <w:bottom w:val="none" w:sz="0" w:space="0" w:color="auto"/>
        <w:right w:val="none" w:sz="0" w:space="0" w:color="auto"/>
      </w:divBdr>
    </w:div>
    <w:div w:id="1135101966">
      <w:bodyDiv w:val="1"/>
      <w:marLeft w:val="0"/>
      <w:marRight w:val="0"/>
      <w:marTop w:val="0"/>
      <w:marBottom w:val="0"/>
      <w:divBdr>
        <w:top w:val="none" w:sz="0" w:space="0" w:color="auto"/>
        <w:left w:val="none" w:sz="0" w:space="0" w:color="auto"/>
        <w:bottom w:val="none" w:sz="0" w:space="0" w:color="auto"/>
        <w:right w:val="none" w:sz="0" w:space="0" w:color="auto"/>
      </w:divBdr>
    </w:div>
    <w:div w:id="1381979849">
      <w:bodyDiv w:val="1"/>
      <w:marLeft w:val="0"/>
      <w:marRight w:val="0"/>
      <w:marTop w:val="0"/>
      <w:marBottom w:val="0"/>
      <w:divBdr>
        <w:top w:val="none" w:sz="0" w:space="0" w:color="auto"/>
        <w:left w:val="none" w:sz="0" w:space="0" w:color="auto"/>
        <w:bottom w:val="none" w:sz="0" w:space="0" w:color="auto"/>
        <w:right w:val="none" w:sz="0" w:space="0" w:color="auto"/>
      </w:divBdr>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4DE1-2870-443E-ABCE-95946F89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82A388D8</Template>
  <TotalTime>0</TotalTime>
  <Pages>7</Pages>
  <Words>1729</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Simon Groters</cp:lastModifiedBy>
  <cp:revision>2</cp:revision>
  <dcterms:created xsi:type="dcterms:W3CDTF">2022-04-13T09:41:00Z</dcterms:created>
  <dcterms:modified xsi:type="dcterms:W3CDTF">2022-04-13T09:41:00Z</dcterms:modified>
</cp:coreProperties>
</file>